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3D7" w:rsidRDefault="002273D7">
      <w:pPr>
        <w:rPr>
          <w:b/>
          <w:bCs/>
          <w:sz w:val="52"/>
          <w:szCs w:val="52"/>
        </w:rPr>
      </w:pPr>
    </w:p>
    <w:p w:rsidR="002273D7" w:rsidRDefault="002273D7">
      <w:pPr>
        <w:rPr>
          <w:rFonts w:ascii="Comic Sans MS" w:hAnsi="Comic Sans MS"/>
          <w:sz w:val="40"/>
          <w:szCs w:val="40"/>
        </w:rPr>
      </w:pPr>
    </w:p>
    <w:p w:rsidR="002273D7" w:rsidRDefault="00373461" w:rsidP="00373461">
      <w:pPr>
        <w:pStyle w:val="Heading6"/>
      </w:pPr>
      <w:r>
        <w:t xml:space="preserve">Personal and Intimate Care Policy </w:t>
      </w:r>
    </w:p>
    <w:p w:rsidR="002273D7" w:rsidRDefault="002273D7">
      <w:pPr>
        <w:jc w:val="center"/>
        <w:rPr>
          <w:rFonts w:ascii="Comic Sans MS" w:hAnsi="Comic Sans MS"/>
          <w:sz w:val="40"/>
          <w:szCs w:val="40"/>
        </w:rPr>
      </w:pPr>
    </w:p>
    <w:p w:rsidR="002273D7" w:rsidRDefault="002273D7">
      <w:pPr>
        <w:rPr>
          <w:rFonts w:ascii="Comic Sans MS" w:hAnsi="Comic Sans MS"/>
          <w:sz w:val="40"/>
          <w:szCs w:val="40"/>
        </w:rPr>
      </w:pPr>
    </w:p>
    <w:p w:rsidR="002273D7" w:rsidRDefault="004F7043">
      <w:pPr>
        <w:rPr>
          <w:rFonts w:ascii="Comic Sans MS" w:hAnsi="Comic Sans MS"/>
          <w:sz w:val="40"/>
          <w:szCs w:val="40"/>
        </w:rPr>
      </w:pPr>
      <w:r w:rsidRPr="00681F22">
        <w:rPr>
          <w:noProof/>
          <w:lang w:eastAsia="en-GB"/>
        </w:rPr>
        <w:drawing>
          <wp:anchor distT="0" distB="0" distL="114300" distR="114300" simplePos="0" relativeHeight="251659264" behindDoc="1" locked="0" layoutInCell="1" allowOverlap="1" wp14:anchorId="22FC37E1" wp14:editId="40F88948">
            <wp:simplePos x="0" y="0"/>
            <wp:positionH relativeFrom="margin">
              <wp:align>center</wp:align>
            </wp:positionH>
            <wp:positionV relativeFrom="paragraph">
              <wp:posOffset>612775</wp:posOffset>
            </wp:positionV>
            <wp:extent cx="3735070" cy="3886200"/>
            <wp:effectExtent l="0" t="0" r="0" b="0"/>
            <wp:wrapTopAndBottom/>
            <wp:docPr id="1" name="Picture 1" descr="A:\ASHAREDOC\logos\New logo squirrel September 2019\CHOSEN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SHAREDOC\logos\New logo squirrel September 2019\CHOSEN LOGO JPE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5070" cy="3886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273D7" w:rsidRDefault="002273D7">
      <w:pPr>
        <w:pStyle w:val="BodyText"/>
        <w:rPr>
          <w:sz w:val="40"/>
          <w:szCs w:val="40"/>
        </w:rPr>
      </w:pPr>
    </w:p>
    <w:p w:rsidR="002273D7" w:rsidRDefault="002273D7">
      <w:pPr>
        <w:pStyle w:val="BodyText"/>
        <w:jc w:val="left"/>
        <w:rPr>
          <w:sz w:val="40"/>
          <w:szCs w:val="40"/>
        </w:rPr>
      </w:pPr>
    </w:p>
    <w:p w:rsidR="002273D7" w:rsidRPr="00DF7A2E" w:rsidRDefault="00A5473C">
      <w:pPr>
        <w:pStyle w:val="BodyText"/>
        <w:jc w:val="left"/>
        <w:rPr>
          <w:rFonts w:ascii="Arial" w:hAnsi="Arial" w:cs="Arial"/>
          <w:color w:val="808080"/>
          <w:sz w:val="52"/>
        </w:rPr>
      </w:pPr>
      <w:r w:rsidRPr="00DF7A2E">
        <w:rPr>
          <w:rFonts w:ascii="Arial" w:hAnsi="Arial" w:cs="Arial"/>
          <w:color w:val="808080"/>
          <w:sz w:val="52"/>
        </w:rPr>
        <w:t xml:space="preserve">St. Mary’s CE (VA) Primary School </w:t>
      </w:r>
    </w:p>
    <w:p w:rsidR="002273D7" w:rsidRDefault="002273D7">
      <w:pPr>
        <w:pStyle w:val="BodyText"/>
        <w:jc w:val="left"/>
        <w:rPr>
          <w:rFonts w:ascii="Arial" w:hAnsi="Arial" w:cs="Arial"/>
          <w:sz w:val="52"/>
        </w:rPr>
      </w:pPr>
    </w:p>
    <w:p w:rsidR="002273D7" w:rsidRDefault="002273D7">
      <w:pPr>
        <w:pStyle w:val="BodyText"/>
        <w:jc w:val="left"/>
        <w:rPr>
          <w:rFonts w:ascii="Arial" w:hAnsi="Arial" w:cs="Arial"/>
          <w:sz w:val="52"/>
        </w:rPr>
      </w:pPr>
    </w:p>
    <w:p w:rsidR="002273D7" w:rsidRDefault="002273D7">
      <w:pPr>
        <w:pStyle w:val="BodyText"/>
        <w:rPr>
          <w:rFonts w:ascii="Arial" w:hAnsi="Arial" w:cs="Arial"/>
        </w:rPr>
      </w:pPr>
    </w:p>
    <w:p w:rsidR="002273D7" w:rsidRDefault="00373461" w:rsidP="00373461">
      <w:pPr>
        <w:pStyle w:val="BodyText"/>
        <w:rPr>
          <w:rFonts w:ascii="Arial" w:hAnsi="Arial" w:cs="Arial"/>
        </w:rPr>
      </w:pPr>
      <w:r>
        <w:rPr>
          <w:rFonts w:ascii="Arial" w:hAnsi="Arial" w:cs="Arial"/>
        </w:rPr>
        <w:lastRenderedPageBreak/>
        <w:t xml:space="preserve">PERSONAL AND INTIMATE CARE POLICY  </w:t>
      </w:r>
    </w:p>
    <w:p w:rsidR="00373461" w:rsidRDefault="00373461" w:rsidP="00373461">
      <w:pPr>
        <w:pStyle w:val="BodyText"/>
        <w:rPr>
          <w:rFonts w:cs="Arial"/>
        </w:rPr>
      </w:pPr>
    </w:p>
    <w:p w:rsidR="002273D7" w:rsidRDefault="002273D7">
      <w:pPr>
        <w:pStyle w:val="Heading1"/>
        <w:rPr>
          <w:rFonts w:ascii="Arial" w:hAnsi="Arial" w:cs="Arial"/>
          <w:u w:val="none"/>
        </w:rPr>
      </w:pPr>
      <w:r>
        <w:rPr>
          <w:rFonts w:ascii="Arial" w:hAnsi="Arial" w:cs="Arial"/>
          <w:u w:val="none"/>
        </w:rPr>
        <w:t>RATIONALE</w:t>
      </w:r>
    </w:p>
    <w:p w:rsidR="002273D7" w:rsidRDefault="002273D7">
      <w:pPr>
        <w:rPr>
          <w:rFonts w:cs="Arial"/>
          <w:sz w:val="22"/>
        </w:rPr>
      </w:pPr>
    </w:p>
    <w:p w:rsidR="002273D7" w:rsidRDefault="002273D7">
      <w:pPr>
        <w:rPr>
          <w:rFonts w:cs="Arial"/>
          <w:sz w:val="22"/>
        </w:rPr>
      </w:pPr>
      <w:r>
        <w:rPr>
          <w:rFonts w:cs="Arial"/>
          <w:sz w:val="22"/>
        </w:rPr>
        <w:t>Intimate care/assistance and activities requiring close personal contact can be identified as any personal care/assistance that involves a child/young person’s personal space.</w:t>
      </w:r>
    </w:p>
    <w:p w:rsidR="002273D7" w:rsidRDefault="002273D7">
      <w:pPr>
        <w:rPr>
          <w:rFonts w:cs="Arial"/>
          <w:sz w:val="22"/>
        </w:rPr>
      </w:pPr>
    </w:p>
    <w:p w:rsidR="002273D7" w:rsidRDefault="002273D7">
      <w:pPr>
        <w:rPr>
          <w:rFonts w:cs="Arial"/>
          <w:sz w:val="22"/>
        </w:rPr>
      </w:pPr>
      <w:r>
        <w:rPr>
          <w:rFonts w:cs="Arial"/>
          <w:sz w:val="22"/>
        </w:rPr>
        <w:t>In addition to care, safety and hygiene, the procedures must have due regard for dignity and privacy and take into account age, gender, culture and physical and development needs.</w:t>
      </w:r>
    </w:p>
    <w:p w:rsidR="002273D7" w:rsidRDefault="002273D7">
      <w:pPr>
        <w:rPr>
          <w:rFonts w:cs="Arial"/>
          <w:sz w:val="22"/>
        </w:rPr>
      </w:pPr>
    </w:p>
    <w:p w:rsidR="002273D7" w:rsidRDefault="009F4DFB">
      <w:pPr>
        <w:pStyle w:val="Heading1"/>
        <w:rPr>
          <w:rFonts w:ascii="Arial" w:hAnsi="Arial" w:cs="Arial"/>
          <w:b w:val="0"/>
          <w:bCs w:val="0"/>
          <w:u w:val="none"/>
        </w:rPr>
      </w:pPr>
      <w:r>
        <w:rPr>
          <w:rFonts w:ascii="Arial" w:hAnsi="Arial" w:cs="Arial"/>
          <w:u w:val="none"/>
        </w:rPr>
        <w:t>AIMS</w:t>
      </w:r>
    </w:p>
    <w:p w:rsidR="002273D7" w:rsidRDefault="002273D7">
      <w:pPr>
        <w:rPr>
          <w:rFonts w:cs="Arial"/>
          <w:sz w:val="22"/>
        </w:rPr>
      </w:pPr>
    </w:p>
    <w:p w:rsidR="002273D7" w:rsidRDefault="002273D7">
      <w:pPr>
        <w:rPr>
          <w:rFonts w:cs="Arial"/>
          <w:sz w:val="22"/>
        </w:rPr>
      </w:pPr>
      <w:r>
        <w:rPr>
          <w:rFonts w:cs="Arial"/>
          <w:sz w:val="22"/>
        </w:rPr>
        <w:t xml:space="preserve">The purpose of the policy at </w:t>
      </w:r>
      <w:r w:rsidR="00714938">
        <w:rPr>
          <w:rFonts w:cs="Arial"/>
          <w:sz w:val="22"/>
        </w:rPr>
        <w:t>St. Mary’s CE (VA</w:t>
      </w:r>
      <w:r>
        <w:rPr>
          <w:rFonts w:cs="Arial"/>
          <w:sz w:val="22"/>
        </w:rPr>
        <w:t xml:space="preserve">) </w:t>
      </w:r>
      <w:r w:rsidR="00714938">
        <w:rPr>
          <w:rFonts w:cs="Arial"/>
          <w:sz w:val="22"/>
        </w:rPr>
        <w:t>Primary</w:t>
      </w:r>
      <w:r>
        <w:rPr>
          <w:rFonts w:cs="Arial"/>
          <w:sz w:val="22"/>
        </w:rPr>
        <w:t xml:space="preserve"> School is to:</w:t>
      </w:r>
    </w:p>
    <w:p w:rsidR="002273D7" w:rsidRDefault="002273D7">
      <w:pPr>
        <w:rPr>
          <w:rFonts w:cs="Arial"/>
          <w:sz w:val="22"/>
        </w:rPr>
      </w:pPr>
    </w:p>
    <w:p w:rsidR="002273D7" w:rsidRDefault="002273D7">
      <w:pPr>
        <w:numPr>
          <w:ilvl w:val="0"/>
          <w:numId w:val="1"/>
        </w:numPr>
        <w:rPr>
          <w:rFonts w:cs="Arial"/>
          <w:sz w:val="22"/>
        </w:rPr>
      </w:pPr>
      <w:r>
        <w:rPr>
          <w:rFonts w:cs="Arial"/>
          <w:sz w:val="22"/>
        </w:rPr>
        <w:t>Uphold rights to privacy and dignity.</w:t>
      </w:r>
    </w:p>
    <w:p w:rsidR="002273D7" w:rsidRDefault="002273D7">
      <w:pPr>
        <w:numPr>
          <w:ilvl w:val="0"/>
          <w:numId w:val="1"/>
        </w:numPr>
        <w:rPr>
          <w:rFonts w:cs="Arial"/>
          <w:sz w:val="22"/>
        </w:rPr>
      </w:pPr>
      <w:r>
        <w:rPr>
          <w:rFonts w:cs="Arial"/>
          <w:sz w:val="22"/>
        </w:rPr>
        <w:t>Identify situations that have elements of close personal/intimate contact.</w:t>
      </w:r>
    </w:p>
    <w:p w:rsidR="002273D7" w:rsidRDefault="002273D7">
      <w:pPr>
        <w:numPr>
          <w:ilvl w:val="0"/>
          <w:numId w:val="1"/>
        </w:numPr>
        <w:rPr>
          <w:rFonts w:cs="Arial"/>
          <w:sz w:val="22"/>
        </w:rPr>
      </w:pPr>
      <w:r>
        <w:rPr>
          <w:rFonts w:cs="Arial"/>
          <w:sz w:val="22"/>
        </w:rPr>
        <w:t>Recognise the responsibilities of adults involved.</w:t>
      </w:r>
    </w:p>
    <w:p w:rsidR="002273D7" w:rsidRDefault="002273D7">
      <w:pPr>
        <w:numPr>
          <w:ilvl w:val="0"/>
          <w:numId w:val="1"/>
        </w:numPr>
        <w:rPr>
          <w:rFonts w:cs="Arial"/>
          <w:sz w:val="22"/>
        </w:rPr>
      </w:pPr>
      <w:r>
        <w:rPr>
          <w:rFonts w:cs="Arial"/>
          <w:sz w:val="22"/>
        </w:rPr>
        <w:t>Safeguard all from any misinterpretation of action.</w:t>
      </w:r>
    </w:p>
    <w:p w:rsidR="002273D7" w:rsidRDefault="002273D7">
      <w:pPr>
        <w:numPr>
          <w:ilvl w:val="0"/>
          <w:numId w:val="1"/>
        </w:numPr>
        <w:rPr>
          <w:rFonts w:cs="Arial"/>
          <w:sz w:val="22"/>
        </w:rPr>
      </w:pPr>
      <w:r>
        <w:rPr>
          <w:rFonts w:cs="Arial"/>
          <w:sz w:val="22"/>
        </w:rPr>
        <w:t>Ensure consistency of action whilst being sensitive to individual need.</w:t>
      </w:r>
    </w:p>
    <w:p w:rsidR="002273D7" w:rsidRDefault="002273D7">
      <w:pPr>
        <w:numPr>
          <w:ilvl w:val="0"/>
          <w:numId w:val="1"/>
        </w:numPr>
        <w:rPr>
          <w:rFonts w:cs="Arial"/>
          <w:sz w:val="22"/>
        </w:rPr>
      </w:pPr>
      <w:r>
        <w:rPr>
          <w:rFonts w:cs="Arial"/>
          <w:sz w:val="22"/>
        </w:rPr>
        <w:t>Dispose of waste safely.</w:t>
      </w:r>
    </w:p>
    <w:p w:rsidR="002273D7" w:rsidRDefault="002273D7">
      <w:pPr>
        <w:rPr>
          <w:rFonts w:cs="Arial"/>
          <w:sz w:val="22"/>
        </w:rPr>
      </w:pPr>
    </w:p>
    <w:p w:rsidR="002273D7" w:rsidRDefault="002273D7">
      <w:pPr>
        <w:rPr>
          <w:rFonts w:cs="Arial"/>
          <w:sz w:val="22"/>
        </w:rPr>
      </w:pPr>
    </w:p>
    <w:p w:rsidR="002273D7" w:rsidRDefault="002273D7">
      <w:pPr>
        <w:pStyle w:val="Heading2"/>
        <w:rPr>
          <w:rFonts w:ascii="Arial" w:hAnsi="Arial" w:cs="Arial"/>
        </w:rPr>
      </w:pPr>
      <w:r>
        <w:rPr>
          <w:rFonts w:ascii="Arial" w:hAnsi="Arial" w:cs="Arial"/>
        </w:rPr>
        <w:t>GUIDELINES</w:t>
      </w:r>
    </w:p>
    <w:p w:rsidR="002273D7" w:rsidRDefault="002273D7">
      <w:pPr>
        <w:rPr>
          <w:rFonts w:cs="Arial"/>
          <w:sz w:val="22"/>
        </w:rPr>
      </w:pPr>
      <w:r>
        <w:rPr>
          <w:rFonts w:cs="Arial"/>
          <w:sz w:val="22"/>
        </w:rPr>
        <w:t>The guidelines cover a variety of activities and it must be accepted that there has to be a degree of flexibility in the context of Child Protection, Health and Safety and Police Clearance Procedures.</w:t>
      </w:r>
    </w:p>
    <w:p w:rsidR="002273D7" w:rsidRDefault="002273D7">
      <w:pPr>
        <w:rPr>
          <w:rFonts w:cs="Arial"/>
          <w:sz w:val="22"/>
        </w:rPr>
      </w:pPr>
    </w:p>
    <w:p w:rsidR="002273D7" w:rsidRDefault="002273D7">
      <w:pPr>
        <w:pStyle w:val="Heading2"/>
        <w:rPr>
          <w:rFonts w:ascii="Arial" w:hAnsi="Arial" w:cs="Arial"/>
        </w:rPr>
      </w:pPr>
      <w:r>
        <w:rPr>
          <w:rFonts w:ascii="Arial" w:hAnsi="Arial" w:cs="Arial"/>
        </w:rPr>
        <w:t>POLICE CLEARANCE</w:t>
      </w:r>
    </w:p>
    <w:p w:rsidR="002273D7" w:rsidRDefault="002273D7">
      <w:pPr>
        <w:rPr>
          <w:rFonts w:cs="Arial"/>
          <w:sz w:val="22"/>
        </w:rPr>
      </w:pPr>
      <w:r>
        <w:rPr>
          <w:rFonts w:cs="Arial"/>
          <w:sz w:val="22"/>
        </w:rPr>
        <w:t>All adults participating in any activities including intimate/close personal contact will have undergone statutory CRB (Criminal Records Bureau) checks.  All adults assisting with toileting will be employees of the school.</w:t>
      </w:r>
    </w:p>
    <w:p w:rsidR="002273D7" w:rsidRDefault="002273D7">
      <w:pPr>
        <w:rPr>
          <w:rFonts w:cs="Arial"/>
          <w:sz w:val="22"/>
        </w:rPr>
      </w:pPr>
    </w:p>
    <w:p w:rsidR="002273D7" w:rsidRDefault="002273D7">
      <w:pPr>
        <w:rPr>
          <w:rFonts w:cs="Arial"/>
          <w:sz w:val="22"/>
        </w:rPr>
      </w:pPr>
    </w:p>
    <w:p w:rsidR="002273D7" w:rsidRDefault="002273D7">
      <w:pPr>
        <w:pStyle w:val="Heading2"/>
        <w:rPr>
          <w:rFonts w:ascii="Arial" w:hAnsi="Arial" w:cs="Arial"/>
        </w:rPr>
      </w:pPr>
      <w:r>
        <w:rPr>
          <w:rFonts w:ascii="Arial" w:hAnsi="Arial" w:cs="Arial"/>
        </w:rPr>
        <w:t>CHILD PROTECTION</w:t>
      </w:r>
    </w:p>
    <w:p w:rsidR="002273D7" w:rsidRDefault="002273D7">
      <w:pPr>
        <w:rPr>
          <w:rFonts w:cs="Arial"/>
          <w:sz w:val="22"/>
        </w:rPr>
      </w:pPr>
      <w:r>
        <w:rPr>
          <w:rFonts w:cs="Arial"/>
          <w:sz w:val="22"/>
        </w:rPr>
        <w:t xml:space="preserve">All child protection matters must be reported to the designated person in school responsible for child protection.  Procedures should follow the Child Protection Policy.    </w:t>
      </w:r>
    </w:p>
    <w:p w:rsidR="002273D7" w:rsidRDefault="002273D7">
      <w:pPr>
        <w:rPr>
          <w:rFonts w:cs="Arial"/>
          <w:sz w:val="22"/>
        </w:rPr>
      </w:pPr>
    </w:p>
    <w:p w:rsidR="002273D7" w:rsidRDefault="002273D7">
      <w:pPr>
        <w:rPr>
          <w:rFonts w:cs="Arial"/>
          <w:sz w:val="22"/>
        </w:rPr>
      </w:pPr>
    </w:p>
    <w:p w:rsidR="002273D7" w:rsidRDefault="002273D7">
      <w:pPr>
        <w:pStyle w:val="Heading2"/>
        <w:rPr>
          <w:rFonts w:ascii="Arial" w:hAnsi="Arial" w:cs="Arial"/>
        </w:rPr>
      </w:pPr>
      <w:r>
        <w:rPr>
          <w:rFonts w:ascii="Arial" w:hAnsi="Arial" w:cs="Arial"/>
        </w:rPr>
        <w:t>HEALTH AND SAFETY</w:t>
      </w:r>
    </w:p>
    <w:p w:rsidR="002273D7" w:rsidRDefault="002273D7">
      <w:pPr>
        <w:pStyle w:val="BodyText2"/>
        <w:rPr>
          <w:rFonts w:ascii="Arial" w:hAnsi="Arial" w:cs="Arial"/>
        </w:rPr>
      </w:pPr>
      <w:r>
        <w:rPr>
          <w:rFonts w:ascii="Arial" w:hAnsi="Arial" w:cs="Arial"/>
        </w:rPr>
        <w:t>All staff should be aware of and adhere to the general health and safety guidelines as documented by the LA, the School.  Appropriate risk assessments should be carried out.  Any health and safety concerns or queries should be taken up with the Headteacher who will act upon the information.</w:t>
      </w:r>
    </w:p>
    <w:p w:rsidR="002273D7" w:rsidRDefault="002273D7">
      <w:pPr>
        <w:rPr>
          <w:rFonts w:cs="Arial"/>
          <w:sz w:val="22"/>
        </w:rPr>
      </w:pPr>
    </w:p>
    <w:p w:rsidR="002273D7" w:rsidRDefault="002273D7">
      <w:pPr>
        <w:pStyle w:val="Heading2"/>
        <w:rPr>
          <w:rFonts w:ascii="Arial" w:hAnsi="Arial" w:cs="Arial"/>
        </w:rPr>
      </w:pPr>
      <w:r>
        <w:rPr>
          <w:rFonts w:ascii="Arial" w:hAnsi="Arial" w:cs="Arial"/>
        </w:rPr>
        <w:t>THE ROLE OF STUDENTS/VOLUNTEER HELPERS</w:t>
      </w:r>
    </w:p>
    <w:p w:rsidR="002273D7" w:rsidRDefault="002273D7">
      <w:pPr>
        <w:rPr>
          <w:rFonts w:cs="Arial"/>
          <w:sz w:val="22"/>
        </w:rPr>
      </w:pPr>
      <w:r>
        <w:rPr>
          <w:rFonts w:cs="Arial"/>
          <w:sz w:val="22"/>
        </w:rPr>
        <w:t>Students/volunteer helpers/parents:</w:t>
      </w:r>
    </w:p>
    <w:p w:rsidR="002273D7" w:rsidRDefault="002273D7">
      <w:pPr>
        <w:rPr>
          <w:rFonts w:cs="Arial"/>
          <w:sz w:val="22"/>
        </w:rPr>
      </w:pPr>
    </w:p>
    <w:p w:rsidR="002273D7" w:rsidRDefault="002273D7">
      <w:pPr>
        <w:numPr>
          <w:ilvl w:val="0"/>
          <w:numId w:val="2"/>
        </w:numPr>
        <w:rPr>
          <w:rFonts w:cs="Arial"/>
          <w:sz w:val="22"/>
        </w:rPr>
      </w:pPr>
      <w:r>
        <w:rPr>
          <w:rFonts w:cs="Arial"/>
          <w:sz w:val="22"/>
        </w:rPr>
        <w:t>Should not assist with toileting pupils.</w:t>
      </w:r>
    </w:p>
    <w:p w:rsidR="002273D7" w:rsidRDefault="002273D7">
      <w:pPr>
        <w:numPr>
          <w:ilvl w:val="0"/>
          <w:numId w:val="2"/>
        </w:numPr>
        <w:rPr>
          <w:rFonts w:cs="Arial"/>
          <w:sz w:val="22"/>
        </w:rPr>
      </w:pPr>
      <w:r>
        <w:rPr>
          <w:rFonts w:cs="Arial"/>
          <w:sz w:val="22"/>
        </w:rPr>
        <w:t>May assist in helping pupils change for PE if under the close supervision of staff.</w:t>
      </w:r>
    </w:p>
    <w:p w:rsidR="002273D7" w:rsidRDefault="002273D7">
      <w:pPr>
        <w:numPr>
          <w:ilvl w:val="0"/>
          <w:numId w:val="2"/>
        </w:numPr>
        <w:rPr>
          <w:rFonts w:cs="Arial"/>
          <w:sz w:val="22"/>
        </w:rPr>
      </w:pPr>
      <w:r>
        <w:rPr>
          <w:rFonts w:cs="Arial"/>
          <w:sz w:val="22"/>
        </w:rPr>
        <w:t>Must not assist with any feeding requiring medical training to give food or respond to an emergency situation.</w:t>
      </w:r>
    </w:p>
    <w:p w:rsidR="002273D7" w:rsidRDefault="002273D7">
      <w:pPr>
        <w:numPr>
          <w:ilvl w:val="0"/>
          <w:numId w:val="2"/>
        </w:numPr>
        <w:rPr>
          <w:rFonts w:cs="Arial"/>
          <w:sz w:val="22"/>
        </w:rPr>
      </w:pPr>
      <w:r>
        <w:rPr>
          <w:rFonts w:cs="Arial"/>
          <w:sz w:val="22"/>
        </w:rPr>
        <w:t>May assist at the dining table in general situations.</w:t>
      </w:r>
    </w:p>
    <w:p w:rsidR="002273D7" w:rsidRDefault="002273D7">
      <w:pPr>
        <w:numPr>
          <w:ilvl w:val="0"/>
          <w:numId w:val="2"/>
        </w:numPr>
        <w:rPr>
          <w:rFonts w:cs="Arial"/>
          <w:sz w:val="22"/>
        </w:rPr>
      </w:pPr>
      <w:r>
        <w:rPr>
          <w:rFonts w:cs="Arial"/>
          <w:sz w:val="22"/>
        </w:rPr>
        <w:t>Must be supervised and not put in a situation where they are alone with children or young people except in extreme/emergency circumstances.</w:t>
      </w:r>
    </w:p>
    <w:p w:rsidR="002273D7" w:rsidRDefault="002273D7">
      <w:pPr>
        <w:rPr>
          <w:rFonts w:cs="Arial"/>
          <w:sz w:val="22"/>
        </w:rPr>
      </w:pPr>
    </w:p>
    <w:p w:rsidR="002273D7" w:rsidRDefault="002273D7">
      <w:pPr>
        <w:pStyle w:val="Heading1"/>
        <w:rPr>
          <w:rFonts w:ascii="Arial" w:hAnsi="Arial" w:cs="Arial"/>
        </w:rPr>
      </w:pPr>
      <w:r>
        <w:rPr>
          <w:rFonts w:ascii="Arial" w:hAnsi="Arial" w:cs="Arial"/>
        </w:rPr>
        <w:lastRenderedPageBreak/>
        <w:t>GUIDELINES</w:t>
      </w:r>
    </w:p>
    <w:p w:rsidR="002273D7" w:rsidRDefault="002273D7">
      <w:pPr>
        <w:rPr>
          <w:rFonts w:cs="Arial"/>
          <w:sz w:val="22"/>
        </w:rPr>
      </w:pPr>
    </w:p>
    <w:p w:rsidR="002273D7" w:rsidRDefault="002273D7">
      <w:pPr>
        <w:pStyle w:val="Heading1"/>
        <w:rPr>
          <w:rFonts w:ascii="Arial" w:hAnsi="Arial" w:cs="Arial"/>
          <w:b w:val="0"/>
          <w:bCs w:val="0"/>
          <w:u w:val="none"/>
        </w:rPr>
      </w:pPr>
      <w:r>
        <w:rPr>
          <w:rFonts w:ascii="Arial" w:hAnsi="Arial" w:cs="Arial"/>
          <w:u w:val="none"/>
        </w:rPr>
        <w:t>TOILETING/CHANGING</w:t>
      </w:r>
    </w:p>
    <w:p w:rsidR="002273D7" w:rsidRDefault="002273D7">
      <w:pPr>
        <w:rPr>
          <w:rFonts w:cs="Arial"/>
        </w:rPr>
      </w:pPr>
    </w:p>
    <w:p w:rsidR="002273D7" w:rsidRDefault="002273D7">
      <w:pPr>
        <w:rPr>
          <w:rFonts w:cs="Arial"/>
          <w:sz w:val="22"/>
        </w:rPr>
      </w:pPr>
      <w:r>
        <w:rPr>
          <w:rFonts w:cs="Arial"/>
          <w:sz w:val="22"/>
        </w:rPr>
        <w:t>The following must be taken into consideration:</w:t>
      </w:r>
    </w:p>
    <w:p w:rsidR="002273D7" w:rsidRDefault="002273D7">
      <w:pPr>
        <w:rPr>
          <w:rFonts w:cs="Arial"/>
          <w:sz w:val="22"/>
        </w:rPr>
      </w:pPr>
    </w:p>
    <w:p w:rsidR="002273D7" w:rsidRDefault="002273D7">
      <w:pPr>
        <w:ind w:left="720" w:hanging="720"/>
        <w:rPr>
          <w:rFonts w:cs="Arial"/>
          <w:sz w:val="22"/>
        </w:rPr>
      </w:pPr>
      <w:r>
        <w:rPr>
          <w:rFonts w:cs="Arial"/>
          <w:sz w:val="22"/>
        </w:rPr>
        <w:t>1.</w:t>
      </w:r>
      <w:r>
        <w:rPr>
          <w:rFonts w:cs="Arial"/>
          <w:sz w:val="22"/>
        </w:rPr>
        <w:tab/>
        <w:t>The need for privacy whilst being aware of the need to protect staff from allegations and pupils from possible inappropriate touching.</w:t>
      </w:r>
    </w:p>
    <w:p w:rsidR="002273D7" w:rsidRDefault="002273D7">
      <w:pPr>
        <w:ind w:left="720" w:hanging="720"/>
        <w:rPr>
          <w:rFonts w:cs="Arial"/>
          <w:sz w:val="22"/>
        </w:rPr>
      </w:pPr>
      <w:r>
        <w:rPr>
          <w:rFonts w:cs="Arial"/>
          <w:sz w:val="22"/>
        </w:rPr>
        <w:t>2.</w:t>
      </w:r>
      <w:r>
        <w:rPr>
          <w:rFonts w:cs="Arial"/>
          <w:sz w:val="22"/>
        </w:rPr>
        <w:tab/>
        <w:t>Consistency of approach with necessary information being communicated at all appropriate staff.</w:t>
      </w:r>
    </w:p>
    <w:p w:rsidR="002273D7" w:rsidRDefault="002273D7">
      <w:pPr>
        <w:ind w:left="720" w:hanging="720"/>
        <w:rPr>
          <w:rFonts w:cs="Arial"/>
          <w:sz w:val="22"/>
        </w:rPr>
      </w:pPr>
      <w:r>
        <w:rPr>
          <w:rFonts w:cs="Arial"/>
          <w:sz w:val="22"/>
        </w:rPr>
        <w:t>3.</w:t>
      </w:r>
      <w:r>
        <w:rPr>
          <w:rFonts w:cs="Arial"/>
          <w:sz w:val="22"/>
        </w:rPr>
        <w:tab/>
        <w:t>Encourage as much independence as possible using the progression of skills:</w:t>
      </w:r>
    </w:p>
    <w:p w:rsidR="002273D7" w:rsidRDefault="002273D7">
      <w:pPr>
        <w:ind w:left="1440" w:hanging="720"/>
        <w:rPr>
          <w:rFonts w:cs="Arial"/>
          <w:sz w:val="22"/>
        </w:rPr>
      </w:pPr>
      <w:r>
        <w:rPr>
          <w:rFonts w:cs="Arial"/>
          <w:sz w:val="22"/>
        </w:rPr>
        <w:t>-</w:t>
      </w:r>
      <w:r>
        <w:rPr>
          <w:rFonts w:cs="Arial"/>
          <w:sz w:val="22"/>
        </w:rPr>
        <w:tab/>
        <w:t>opportunity</w:t>
      </w:r>
    </w:p>
    <w:p w:rsidR="002273D7" w:rsidRDefault="002273D7">
      <w:pPr>
        <w:ind w:left="1440" w:hanging="720"/>
        <w:rPr>
          <w:rFonts w:cs="Arial"/>
          <w:sz w:val="22"/>
        </w:rPr>
      </w:pPr>
      <w:r>
        <w:rPr>
          <w:rFonts w:cs="Arial"/>
          <w:sz w:val="22"/>
        </w:rPr>
        <w:t>-</w:t>
      </w:r>
      <w:r>
        <w:rPr>
          <w:rFonts w:cs="Arial"/>
          <w:sz w:val="22"/>
        </w:rPr>
        <w:tab/>
        <w:t>dependence</w:t>
      </w:r>
    </w:p>
    <w:p w:rsidR="002273D7" w:rsidRDefault="002273D7">
      <w:pPr>
        <w:ind w:left="1440" w:hanging="720"/>
        <w:rPr>
          <w:rFonts w:cs="Arial"/>
          <w:sz w:val="22"/>
        </w:rPr>
      </w:pPr>
      <w:r>
        <w:rPr>
          <w:rFonts w:cs="Arial"/>
          <w:sz w:val="22"/>
        </w:rPr>
        <w:t>-</w:t>
      </w:r>
      <w:r>
        <w:rPr>
          <w:rFonts w:cs="Arial"/>
          <w:sz w:val="22"/>
        </w:rPr>
        <w:tab/>
        <w:t>co-operation</w:t>
      </w:r>
    </w:p>
    <w:p w:rsidR="002273D7" w:rsidRDefault="002273D7">
      <w:pPr>
        <w:ind w:left="1440" w:hanging="720"/>
        <w:rPr>
          <w:rFonts w:cs="Arial"/>
          <w:sz w:val="22"/>
        </w:rPr>
      </w:pPr>
      <w:r>
        <w:rPr>
          <w:rFonts w:cs="Arial"/>
          <w:sz w:val="22"/>
        </w:rPr>
        <w:t>-</w:t>
      </w:r>
      <w:r>
        <w:rPr>
          <w:rFonts w:cs="Arial"/>
          <w:sz w:val="22"/>
        </w:rPr>
        <w:tab/>
        <w:t>participation</w:t>
      </w:r>
    </w:p>
    <w:p w:rsidR="002273D7" w:rsidRDefault="002273D7">
      <w:pPr>
        <w:ind w:left="1440" w:hanging="720"/>
        <w:rPr>
          <w:rFonts w:cs="Arial"/>
          <w:sz w:val="22"/>
        </w:rPr>
      </w:pPr>
      <w:r>
        <w:rPr>
          <w:rFonts w:cs="Arial"/>
          <w:sz w:val="22"/>
        </w:rPr>
        <w:t>-</w:t>
      </w:r>
      <w:r>
        <w:rPr>
          <w:rFonts w:cs="Arial"/>
          <w:sz w:val="22"/>
        </w:rPr>
        <w:tab/>
        <w:t>supervised independent action</w:t>
      </w:r>
    </w:p>
    <w:p w:rsidR="002273D7" w:rsidRDefault="002273D7">
      <w:pPr>
        <w:ind w:left="1440" w:hanging="720"/>
        <w:rPr>
          <w:rFonts w:cs="Arial"/>
          <w:sz w:val="22"/>
        </w:rPr>
      </w:pPr>
      <w:r>
        <w:rPr>
          <w:rFonts w:cs="Arial"/>
          <w:sz w:val="22"/>
        </w:rPr>
        <w:t>-</w:t>
      </w:r>
      <w:r>
        <w:rPr>
          <w:rFonts w:cs="Arial"/>
          <w:sz w:val="22"/>
        </w:rPr>
        <w:tab/>
        <w:t>independence</w:t>
      </w:r>
    </w:p>
    <w:p w:rsidR="002273D7" w:rsidRDefault="002273D7">
      <w:pPr>
        <w:ind w:left="1440" w:hanging="720"/>
        <w:rPr>
          <w:rFonts w:cs="Arial"/>
          <w:sz w:val="22"/>
        </w:rPr>
      </w:pPr>
      <w:r>
        <w:rPr>
          <w:rFonts w:cs="Arial"/>
          <w:sz w:val="22"/>
        </w:rPr>
        <w:t>-</w:t>
      </w:r>
      <w:r>
        <w:rPr>
          <w:rFonts w:cs="Arial"/>
          <w:sz w:val="22"/>
        </w:rPr>
        <w:tab/>
        <w:t>allowed to dress/undress where physically able.</w:t>
      </w:r>
    </w:p>
    <w:p w:rsidR="002273D7" w:rsidRDefault="002273D7">
      <w:pPr>
        <w:pStyle w:val="BodyTextIndent"/>
        <w:rPr>
          <w:rFonts w:cs="Arial"/>
          <w:sz w:val="22"/>
        </w:rPr>
      </w:pPr>
      <w:r>
        <w:rPr>
          <w:rFonts w:cs="Arial"/>
          <w:sz w:val="22"/>
        </w:rPr>
        <w:t>4.</w:t>
      </w:r>
      <w:r>
        <w:rPr>
          <w:rFonts w:cs="Arial"/>
          <w:sz w:val="22"/>
        </w:rPr>
        <w:tab/>
        <w:t>Be aware of assistants’ own personal hygiene and use of appropriate aids – gloves, aprons etc.</w:t>
      </w:r>
    </w:p>
    <w:p w:rsidR="002273D7" w:rsidRDefault="002273D7">
      <w:pPr>
        <w:ind w:left="720" w:hanging="720"/>
        <w:rPr>
          <w:rFonts w:cs="Arial"/>
          <w:sz w:val="22"/>
        </w:rPr>
      </w:pPr>
      <w:r>
        <w:rPr>
          <w:rFonts w:cs="Arial"/>
          <w:sz w:val="22"/>
        </w:rPr>
        <w:t>5.</w:t>
      </w:r>
      <w:r>
        <w:rPr>
          <w:rFonts w:cs="Arial"/>
          <w:sz w:val="22"/>
        </w:rPr>
        <w:tab/>
        <w:t>Be aware of general hygiene and disposal of waste.  (NB soiled nappies, catheters etc are not clinical waste – double bagging is sufficient).</w:t>
      </w:r>
    </w:p>
    <w:p w:rsidR="002273D7" w:rsidRDefault="002273D7">
      <w:pPr>
        <w:ind w:left="720" w:hanging="720"/>
        <w:rPr>
          <w:rFonts w:cs="Arial"/>
          <w:sz w:val="22"/>
        </w:rPr>
      </w:pPr>
      <w:r>
        <w:rPr>
          <w:rFonts w:cs="Arial"/>
          <w:sz w:val="22"/>
        </w:rPr>
        <w:t>6.</w:t>
      </w:r>
      <w:r>
        <w:rPr>
          <w:rFonts w:cs="Arial"/>
          <w:sz w:val="22"/>
        </w:rPr>
        <w:tab/>
        <w:t>Give sufficient time, be aware of expectations and be familiar with the type and frequency of prompts.</w:t>
      </w:r>
    </w:p>
    <w:p w:rsidR="002273D7" w:rsidRDefault="002273D7">
      <w:pPr>
        <w:ind w:left="720" w:hanging="720"/>
        <w:rPr>
          <w:rFonts w:cs="Arial"/>
          <w:sz w:val="22"/>
        </w:rPr>
      </w:pPr>
      <w:r>
        <w:rPr>
          <w:rFonts w:cs="Arial"/>
          <w:sz w:val="22"/>
        </w:rPr>
        <w:t>7.</w:t>
      </w:r>
      <w:r>
        <w:rPr>
          <w:rFonts w:cs="Arial"/>
          <w:sz w:val="22"/>
        </w:rPr>
        <w:tab/>
        <w:t>Ensure females (and boys who catheterise) are cleaned front to back.</w:t>
      </w:r>
    </w:p>
    <w:p w:rsidR="002273D7" w:rsidRDefault="002273D7">
      <w:pPr>
        <w:ind w:left="720" w:hanging="720"/>
        <w:rPr>
          <w:rFonts w:cs="Arial"/>
          <w:sz w:val="22"/>
        </w:rPr>
      </w:pPr>
      <w:r>
        <w:rPr>
          <w:rFonts w:cs="Arial"/>
          <w:sz w:val="22"/>
        </w:rPr>
        <w:t>8.</w:t>
      </w:r>
      <w:r>
        <w:rPr>
          <w:rFonts w:cs="Arial"/>
          <w:sz w:val="22"/>
        </w:rPr>
        <w:tab/>
        <w:t>Creams etc. only to be used with written permission from parents.</w:t>
      </w:r>
    </w:p>
    <w:p w:rsidR="002273D7" w:rsidRDefault="002273D7">
      <w:pPr>
        <w:ind w:left="720" w:hanging="720"/>
        <w:rPr>
          <w:rFonts w:cs="Arial"/>
          <w:sz w:val="22"/>
        </w:rPr>
      </w:pPr>
      <w:r>
        <w:rPr>
          <w:rFonts w:cs="Arial"/>
          <w:sz w:val="22"/>
        </w:rPr>
        <w:t>9.</w:t>
      </w:r>
      <w:r>
        <w:rPr>
          <w:rFonts w:cs="Arial"/>
          <w:sz w:val="22"/>
        </w:rPr>
        <w:tab/>
        <w:t>Appropriateness of male/female assistance with boy/girl pupils to be agreed upon.</w:t>
      </w:r>
    </w:p>
    <w:p w:rsidR="002273D7" w:rsidRDefault="002273D7">
      <w:pPr>
        <w:ind w:left="720" w:hanging="720"/>
        <w:rPr>
          <w:rFonts w:cs="Arial"/>
          <w:sz w:val="22"/>
        </w:rPr>
      </w:pPr>
      <w:r>
        <w:rPr>
          <w:rFonts w:cs="Arial"/>
          <w:sz w:val="22"/>
        </w:rPr>
        <w:t>10.</w:t>
      </w:r>
      <w:r>
        <w:rPr>
          <w:rFonts w:cs="Arial"/>
          <w:sz w:val="22"/>
        </w:rPr>
        <w:tab/>
        <w:t>Secure documented parental agreement to procedures.  If necessary this could include space and names of support staff members willing/able to assist at toileting times, and could include names of lunchtime staff available.</w:t>
      </w:r>
    </w:p>
    <w:p w:rsidR="002273D7" w:rsidRDefault="002273D7">
      <w:pPr>
        <w:ind w:left="720" w:hanging="720"/>
        <w:rPr>
          <w:rFonts w:cs="Arial"/>
          <w:sz w:val="22"/>
        </w:rPr>
      </w:pPr>
      <w:r>
        <w:rPr>
          <w:rFonts w:cs="Arial"/>
          <w:sz w:val="22"/>
        </w:rPr>
        <w:t>11.</w:t>
      </w:r>
      <w:r>
        <w:rPr>
          <w:rFonts w:cs="Arial"/>
          <w:sz w:val="22"/>
        </w:rPr>
        <w:tab/>
        <w:t>Prior to accompanying to the toilet, inform the relevant class teacher.</w:t>
      </w:r>
    </w:p>
    <w:p w:rsidR="002273D7" w:rsidRDefault="002273D7">
      <w:pPr>
        <w:ind w:left="720" w:hanging="720"/>
        <w:rPr>
          <w:rFonts w:cs="Arial"/>
          <w:sz w:val="22"/>
        </w:rPr>
      </w:pPr>
      <w:r>
        <w:rPr>
          <w:rFonts w:cs="Arial"/>
          <w:sz w:val="22"/>
        </w:rPr>
        <w:t>12.</w:t>
      </w:r>
      <w:r>
        <w:rPr>
          <w:rFonts w:cs="Arial"/>
          <w:sz w:val="22"/>
        </w:rPr>
        <w:tab/>
        <w:t>Report immediately back to the class teacher any concerns if a situation arises which causes support staff embarrassment.</w:t>
      </w:r>
    </w:p>
    <w:p w:rsidR="002273D7" w:rsidRDefault="002273D7">
      <w:pPr>
        <w:ind w:left="720" w:hanging="720"/>
        <w:rPr>
          <w:rFonts w:cs="Arial"/>
          <w:sz w:val="22"/>
        </w:rPr>
      </w:pPr>
    </w:p>
    <w:p w:rsidR="002273D7" w:rsidRDefault="002273D7">
      <w:pPr>
        <w:pStyle w:val="Heading3"/>
        <w:rPr>
          <w:rFonts w:ascii="Arial" w:hAnsi="Arial" w:cs="Arial"/>
        </w:rPr>
      </w:pPr>
      <w:r>
        <w:rPr>
          <w:rFonts w:ascii="Arial" w:hAnsi="Arial" w:cs="Arial"/>
        </w:rPr>
        <w:t>FEEDING/EATING</w:t>
      </w:r>
    </w:p>
    <w:p w:rsidR="002273D7" w:rsidRDefault="002273D7">
      <w:pPr>
        <w:ind w:left="720" w:hanging="720"/>
        <w:rPr>
          <w:rFonts w:cs="Arial"/>
          <w:sz w:val="22"/>
        </w:rPr>
      </w:pPr>
    </w:p>
    <w:p w:rsidR="002273D7" w:rsidRDefault="002273D7">
      <w:pPr>
        <w:ind w:left="720" w:hanging="720"/>
        <w:rPr>
          <w:rFonts w:cs="Arial"/>
          <w:sz w:val="22"/>
        </w:rPr>
      </w:pPr>
      <w:r>
        <w:rPr>
          <w:rFonts w:cs="Arial"/>
          <w:sz w:val="22"/>
        </w:rPr>
        <w:t>1.</w:t>
      </w:r>
      <w:r>
        <w:rPr>
          <w:rFonts w:cs="Arial"/>
          <w:sz w:val="22"/>
        </w:rPr>
        <w:tab/>
        <w:t>All procedures to be kept up to date with information from health professionals and parents.</w:t>
      </w:r>
    </w:p>
    <w:p w:rsidR="002273D7" w:rsidRDefault="002273D7">
      <w:pPr>
        <w:ind w:left="720" w:hanging="720"/>
        <w:rPr>
          <w:rFonts w:cs="Arial"/>
          <w:sz w:val="22"/>
        </w:rPr>
      </w:pPr>
      <w:r>
        <w:rPr>
          <w:rFonts w:cs="Arial"/>
          <w:sz w:val="22"/>
        </w:rPr>
        <w:t>2.</w:t>
      </w:r>
      <w:r>
        <w:rPr>
          <w:rFonts w:cs="Arial"/>
          <w:sz w:val="22"/>
        </w:rPr>
        <w:tab/>
        <w:t>Account must be taken of individual likes and dislikes and normal routine.</w:t>
      </w:r>
    </w:p>
    <w:p w:rsidR="002273D7" w:rsidRDefault="002273D7">
      <w:pPr>
        <w:ind w:left="720" w:hanging="720"/>
        <w:rPr>
          <w:rFonts w:cs="Arial"/>
          <w:sz w:val="22"/>
        </w:rPr>
      </w:pPr>
      <w:r>
        <w:rPr>
          <w:rFonts w:cs="Arial"/>
          <w:sz w:val="22"/>
        </w:rPr>
        <w:t>3.</w:t>
      </w:r>
      <w:r>
        <w:rPr>
          <w:rFonts w:cs="Arial"/>
          <w:sz w:val="22"/>
        </w:rPr>
        <w:tab/>
        <w:t>Hygiene procedures to be adhered to.</w:t>
      </w:r>
    </w:p>
    <w:p w:rsidR="002273D7" w:rsidRDefault="002273D7">
      <w:pPr>
        <w:ind w:left="720" w:hanging="720"/>
        <w:rPr>
          <w:rFonts w:cs="Arial"/>
          <w:sz w:val="22"/>
        </w:rPr>
      </w:pPr>
      <w:r>
        <w:rPr>
          <w:rFonts w:cs="Arial"/>
          <w:sz w:val="22"/>
        </w:rPr>
        <w:t>4.</w:t>
      </w:r>
      <w:r>
        <w:rPr>
          <w:rFonts w:cs="Arial"/>
          <w:sz w:val="22"/>
        </w:rPr>
        <w:tab/>
        <w:t>Emergency procedures to be put in place if possible choking may be an issue.</w:t>
      </w:r>
    </w:p>
    <w:p w:rsidR="002273D7" w:rsidRDefault="002273D7">
      <w:pPr>
        <w:ind w:left="720" w:hanging="720"/>
        <w:rPr>
          <w:rFonts w:cs="Arial"/>
          <w:sz w:val="22"/>
        </w:rPr>
      </w:pPr>
      <w:r>
        <w:rPr>
          <w:rFonts w:cs="Arial"/>
          <w:sz w:val="22"/>
        </w:rPr>
        <w:t>5.</w:t>
      </w:r>
      <w:r>
        <w:rPr>
          <w:rFonts w:cs="Arial"/>
          <w:sz w:val="22"/>
        </w:rPr>
        <w:tab/>
        <w:t>The importance of social interaction at break/lunchtime should not be underestimated.</w:t>
      </w:r>
    </w:p>
    <w:p w:rsidR="002273D7" w:rsidRDefault="002273D7">
      <w:pPr>
        <w:ind w:left="720" w:hanging="720"/>
        <w:rPr>
          <w:rFonts w:cs="Arial"/>
          <w:sz w:val="22"/>
        </w:rPr>
      </w:pPr>
    </w:p>
    <w:p w:rsidR="002273D7" w:rsidRDefault="002273D7">
      <w:pPr>
        <w:pStyle w:val="Heading3"/>
        <w:rPr>
          <w:rFonts w:ascii="Arial" w:hAnsi="Arial" w:cs="Arial"/>
        </w:rPr>
      </w:pPr>
      <w:r>
        <w:rPr>
          <w:rFonts w:ascii="Arial" w:hAnsi="Arial" w:cs="Arial"/>
        </w:rPr>
        <w:t>PHYSICAL ASSISTANCE</w:t>
      </w:r>
    </w:p>
    <w:p w:rsidR="002273D7" w:rsidRDefault="002273D7">
      <w:pPr>
        <w:ind w:left="720" w:hanging="720"/>
        <w:rPr>
          <w:rFonts w:cs="Arial"/>
          <w:sz w:val="22"/>
        </w:rPr>
      </w:pPr>
    </w:p>
    <w:p w:rsidR="002273D7" w:rsidRDefault="002273D7">
      <w:pPr>
        <w:ind w:left="720" w:hanging="720"/>
        <w:rPr>
          <w:rFonts w:cs="Arial"/>
          <w:sz w:val="22"/>
        </w:rPr>
      </w:pPr>
      <w:r>
        <w:rPr>
          <w:rFonts w:cs="Arial"/>
          <w:sz w:val="22"/>
        </w:rPr>
        <w:t>1.</w:t>
      </w:r>
      <w:r>
        <w:rPr>
          <w:rFonts w:cs="Arial"/>
          <w:sz w:val="22"/>
        </w:rPr>
        <w:tab/>
        <w:t>Give verbal prompts/instructions before touching, moving or handling.</w:t>
      </w:r>
    </w:p>
    <w:p w:rsidR="002273D7" w:rsidRDefault="002273D7">
      <w:pPr>
        <w:ind w:left="720" w:hanging="720"/>
        <w:rPr>
          <w:rFonts w:cs="Arial"/>
          <w:sz w:val="22"/>
        </w:rPr>
      </w:pPr>
      <w:r>
        <w:rPr>
          <w:rFonts w:cs="Arial"/>
          <w:sz w:val="22"/>
        </w:rPr>
        <w:t>2.</w:t>
      </w:r>
      <w:r>
        <w:rPr>
          <w:rFonts w:cs="Arial"/>
          <w:sz w:val="22"/>
        </w:rPr>
        <w:tab/>
        <w:t>Have due regard for instructions given by therapists regarding an individual movement/transfer.</w:t>
      </w:r>
    </w:p>
    <w:p w:rsidR="002273D7" w:rsidRDefault="002273D7">
      <w:pPr>
        <w:ind w:left="720" w:hanging="720"/>
        <w:rPr>
          <w:rFonts w:cs="Arial"/>
          <w:sz w:val="22"/>
        </w:rPr>
      </w:pPr>
      <w:r>
        <w:rPr>
          <w:rFonts w:cs="Arial"/>
          <w:sz w:val="22"/>
        </w:rPr>
        <w:t>3.</w:t>
      </w:r>
      <w:r>
        <w:rPr>
          <w:rFonts w:cs="Arial"/>
          <w:sz w:val="22"/>
        </w:rPr>
        <w:tab/>
        <w:t>Always use equipment recommended to assist with moving/transfers.</w:t>
      </w:r>
    </w:p>
    <w:p w:rsidR="002273D7" w:rsidRDefault="002273D7">
      <w:pPr>
        <w:ind w:left="720" w:hanging="720"/>
        <w:rPr>
          <w:rFonts w:cs="Arial"/>
          <w:sz w:val="22"/>
        </w:rPr>
      </w:pPr>
    </w:p>
    <w:p w:rsidR="002273D7" w:rsidRDefault="002273D7">
      <w:pPr>
        <w:rPr>
          <w:rFonts w:cs="Arial"/>
          <w:sz w:val="22"/>
        </w:rPr>
      </w:pPr>
      <w:r>
        <w:rPr>
          <w:rFonts w:cs="Arial"/>
          <w:sz w:val="22"/>
        </w:rPr>
        <w:t>Pupils may have individual bathroom/feeding/physical assistance regimes that will be reviewed and amended as required, following advice.</w:t>
      </w:r>
    </w:p>
    <w:p w:rsidR="002273D7" w:rsidRDefault="002273D7">
      <w:pPr>
        <w:rPr>
          <w:rFonts w:cs="Arial"/>
          <w:sz w:val="22"/>
        </w:rPr>
      </w:pPr>
    </w:p>
    <w:p w:rsidR="002273D7" w:rsidRDefault="002273D7">
      <w:pPr>
        <w:rPr>
          <w:rFonts w:cs="Arial"/>
          <w:sz w:val="22"/>
        </w:rPr>
      </w:pPr>
    </w:p>
    <w:p w:rsidR="002273D7" w:rsidRDefault="00A5473C">
      <w:pPr>
        <w:pStyle w:val="Heading4"/>
        <w:rPr>
          <w:rFonts w:ascii="Arial" w:hAnsi="Arial" w:cs="Arial"/>
          <w:sz w:val="28"/>
        </w:rPr>
      </w:pPr>
      <w:r>
        <w:rPr>
          <w:rFonts w:ascii="Arial" w:hAnsi="Arial" w:cs="Arial"/>
          <w:sz w:val="28"/>
        </w:rPr>
        <w:lastRenderedPageBreak/>
        <w:t>St. Mary’s CE (VA) Primary School</w:t>
      </w:r>
    </w:p>
    <w:p w:rsidR="002273D7" w:rsidRDefault="002273D7">
      <w:pPr>
        <w:jc w:val="center"/>
        <w:rPr>
          <w:rFonts w:cs="Arial"/>
          <w:sz w:val="22"/>
        </w:rPr>
      </w:pPr>
    </w:p>
    <w:p w:rsidR="002273D7" w:rsidRDefault="002273D7">
      <w:pPr>
        <w:pStyle w:val="BodyText"/>
        <w:rPr>
          <w:rFonts w:ascii="Arial" w:hAnsi="Arial" w:cs="Arial"/>
        </w:rPr>
      </w:pPr>
      <w:r>
        <w:rPr>
          <w:rFonts w:ascii="Arial" w:hAnsi="Arial" w:cs="Arial"/>
        </w:rPr>
        <w:t>INTIMATE CARE: GUIDELINES TO GOOD PRACTICE FOR USE IN SCHOOLS AND EARLY YEARS SETTINGS</w:t>
      </w:r>
    </w:p>
    <w:p w:rsidR="002273D7" w:rsidRDefault="002273D7">
      <w:pPr>
        <w:jc w:val="center"/>
        <w:rPr>
          <w:rFonts w:cs="Arial"/>
          <w:sz w:val="22"/>
        </w:rPr>
      </w:pPr>
    </w:p>
    <w:p w:rsidR="002273D7" w:rsidRDefault="002273D7">
      <w:pPr>
        <w:jc w:val="center"/>
        <w:rPr>
          <w:rFonts w:cs="Arial"/>
          <w:sz w:val="22"/>
        </w:rPr>
      </w:pPr>
    </w:p>
    <w:p w:rsidR="002273D7" w:rsidRDefault="002273D7">
      <w:pPr>
        <w:pStyle w:val="Heading2"/>
        <w:rPr>
          <w:rFonts w:ascii="Arial" w:hAnsi="Arial" w:cs="Arial"/>
        </w:rPr>
      </w:pPr>
      <w:r>
        <w:rPr>
          <w:rFonts w:ascii="Arial" w:hAnsi="Arial" w:cs="Arial"/>
        </w:rPr>
        <w:t>INTRODUCTION</w:t>
      </w:r>
    </w:p>
    <w:p w:rsidR="002273D7" w:rsidRDefault="002273D7">
      <w:pPr>
        <w:rPr>
          <w:rFonts w:cs="Arial"/>
          <w:sz w:val="22"/>
        </w:rPr>
      </w:pPr>
    </w:p>
    <w:p w:rsidR="002273D7" w:rsidRDefault="002273D7">
      <w:pPr>
        <w:rPr>
          <w:rFonts w:cs="Arial"/>
          <w:sz w:val="22"/>
        </w:rPr>
      </w:pPr>
      <w:r>
        <w:rPr>
          <w:rFonts w:cs="Arial"/>
          <w:sz w:val="22"/>
        </w:rPr>
        <w:t>Intimate care involves helping people with aspects of personal care which they would normally undertake themselves.</w:t>
      </w:r>
    </w:p>
    <w:p w:rsidR="002273D7" w:rsidRDefault="002273D7">
      <w:pPr>
        <w:rPr>
          <w:rFonts w:cs="Arial"/>
          <w:sz w:val="22"/>
        </w:rPr>
      </w:pPr>
    </w:p>
    <w:p w:rsidR="002273D7" w:rsidRDefault="002273D7">
      <w:pPr>
        <w:rPr>
          <w:rFonts w:cs="Arial"/>
          <w:sz w:val="22"/>
        </w:rPr>
      </w:pPr>
      <w:r>
        <w:rPr>
          <w:rFonts w:cs="Arial"/>
          <w:sz w:val="22"/>
        </w:rPr>
        <w:t>The purpose of these guidelines is to set out procedures which safeguard children/ young people and staff by providing a consistent approach within a framework which recognises the rights and responsibilities of everyone involved in providing intimate care for disabled children and young people.</w:t>
      </w:r>
    </w:p>
    <w:p w:rsidR="002273D7" w:rsidRDefault="002273D7">
      <w:pPr>
        <w:rPr>
          <w:rFonts w:cs="Arial"/>
          <w:sz w:val="22"/>
        </w:rPr>
      </w:pPr>
    </w:p>
    <w:p w:rsidR="002273D7" w:rsidRDefault="002273D7">
      <w:pPr>
        <w:rPr>
          <w:rFonts w:cs="Arial"/>
          <w:sz w:val="22"/>
        </w:rPr>
      </w:pPr>
      <w:r>
        <w:rPr>
          <w:rFonts w:cs="Arial"/>
          <w:sz w:val="22"/>
        </w:rPr>
        <w:t>We believe that disabled children and young people should be able to participate in all aspects of community life and that intimate care procedures will therefore be carried out in various settings.  Thus it is important that the appropriate facilities and equipment are available wherever needed.</w:t>
      </w:r>
    </w:p>
    <w:p w:rsidR="002273D7" w:rsidRDefault="002273D7">
      <w:pPr>
        <w:rPr>
          <w:rFonts w:cs="Arial"/>
          <w:sz w:val="22"/>
        </w:rPr>
      </w:pPr>
    </w:p>
    <w:p w:rsidR="002273D7" w:rsidRDefault="002273D7">
      <w:pPr>
        <w:rPr>
          <w:rFonts w:cs="Arial"/>
          <w:sz w:val="22"/>
        </w:rPr>
      </w:pPr>
      <w:r>
        <w:rPr>
          <w:rFonts w:cs="Arial"/>
          <w:sz w:val="22"/>
        </w:rPr>
        <w:t>We recognise that intimate care carries with it risks.  It will not be possible to eliminate all risks, but the balance should be on the side of safety.  Every individual is entitled to maximum safety and maximum privacy.</w:t>
      </w:r>
    </w:p>
    <w:p w:rsidR="002273D7" w:rsidRDefault="002273D7">
      <w:pPr>
        <w:rPr>
          <w:rFonts w:cs="Arial"/>
          <w:sz w:val="22"/>
        </w:rPr>
      </w:pPr>
    </w:p>
    <w:p w:rsidR="002273D7" w:rsidRDefault="002273D7">
      <w:pPr>
        <w:rPr>
          <w:rFonts w:cs="Arial"/>
          <w:sz w:val="22"/>
        </w:rPr>
      </w:pPr>
      <w:r>
        <w:rPr>
          <w:rFonts w:cs="Arial"/>
          <w:sz w:val="22"/>
        </w:rPr>
        <w:t>The LA Health and Safety Policy states, “All employees, regarding of position, are legally obliged to take reasonable care for the health and safety of themselves and others, and to co-operate with the employers or other authorised persons in achieving this worthwhile aim.  It is the duty of both employer and employee to translate this safety policy into a course of effective action.”</w:t>
      </w:r>
    </w:p>
    <w:p w:rsidR="002273D7" w:rsidRDefault="002273D7">
      <w:pPr>
        <w:rPr>
          <w:rFonts w:cs="Arial"/>
          <w:sz w:val="22"/>
        </w:rPr>
      </w:pPr>
    </w:p>
    <w:p w:rsidR="002273D7" w:rsidRDefault="002273D7">
      <w:pPr>
        <w:rPr>
          <w:rFonts w:cs="Arial"/>
          <w:sz w:val="22"/>
        </w:rPr>
      </w:pPr>
    </w:p>
    <w:p w:rsidR="002273D7" w:rsidRDefault="002273D7">
      <w:pPr>
        <w:pStyle w:val="Heading2"/>
        <w:rPr>
          <w:rFonts w:ascii="Arial" w:hAnsi="Arial" w:cs="Arial"/>
        </w:rPr>
      </w:pPr>
      <w:r>
        <w:rPr>
          <w:rFonts w:ascii="Arial" w:hAnsi="Arial" w:cs="Arial"/>
        </w:rPr>
        <w:t>GUIDELINES FOR CARING STAFF</w:t>
      </w:r>
    </w:p>
    <w:p w:rsidR="002273D7" w:rsidRDefault="002273D7">
      <w:pPr>
        <w:rPr>
          <w:rFonts w:cs="Arial"/>
          <w:sz w:val="22"/>
        </w:rPr>
      </w:pPr>
    </w:p>
    <w:p w:rsidR="002273D7" w:rsidRDefault="002273D7">
      <w:pPr>
        <w:rPr>
          <w:rFonts w:cs="Arial"/>
          <w:sz w:val="22"/>
        </w:rPr>
      </w:pPr>
      <w:r>
        <w:rPr>
          <w:rFonts w:cs="Arial"/>
          <w:sz w:val="22"/>
        </w:rPr>
        <w:t>The essential requirement for good intimate care is that staff treat all children/young people with dignity and respect.  It is also important that everyone sees themselves as belonging to a team.  This ensures continuity and consistency of practice as well as allowing pupils to choose a personal carer with whom they feel comfortable.  This is translated into practice in various ways:</w:t>
      </w:r>
    </w:p>
    <w:p w:rsidR="002273D7" w:rsidRDefault="002273D7">
      <w:pPr>
        <w:rPr>
          <w:rFonts w:cs="Arial"/>
          <w:sz w:val="22"/>
        </w:rPr>
      </w:pPr>
    </w:p>
    <w:p w:rsidR="002273D7" w:rsidRDefault="002273D7">
      <w:pPr>
        <w:rPr>
          <w:rFonts w:cs="Arial"/>
          <w:sz w:val="22"/>
        </w:rPr>
      </w:pPr>
      <w:r>
        <w:rPr>
          <w:rFonts w:cs="Arial"/>
          <w:sz w:val="22"/>
        </w:rPr>
        <w:t>1.</w:t>
      </w:r>
      <w:r>
        <w:rPr>
          <w:rFonts w:cs="Arial"/>
          <w:sz w:val="22"/>
        </w:rPr>
        <w:tab/>
        <w:t>Allow a child/young person to choose their carer.</w:t>
      </w:r>
    </w:p>
    <w:p w:rsidR="002273D7" w:rsidRDefault="002273D7">
      <w:pPr>
        <w:rPr>
          <w:rFonts w:cs="Arial"/>
          <w:sz w:val="22"/>
        </w:rPr>
      </w:pPr>
    </w:p>
    <w:p w:rsidR="002273D7" w:rsidRDefault="002273D7">
      <w:pPr>
        <w:ind w:left="720" w:hanging="720"/>
        <w:rPr>
          <w:rFonts w:cs="Arial"/>
          <w:sz w:val="22"/>
        </w:rPr>
      </w:pPr>
      <w:r>
        <w:rPr>
          <w:rFonts w:cs="Arial"/>
          <w:sz w:val="22"/>
        </w:rPr>
        <w:tab/>
        <w:t>If a child/young person indicates that a certain member of staff is not acceptable to them, then as far as possible, that choice should be respected.</w:t>
      </w:r>
    </w:p>
    <w:p w:rsidR="002273D7" w:rsidRDefault="002273D7">
      <w:pPr>
        <w:ind w:left="720" w:hanging="720"/>
        <w:rPr>
          <w:rFonts w:cs="Arial"/>
          <w:sz w:val="22"/>
        </w:rPr>
      </w:pPr>
    </w:p>
    <w:p w:rsidR="002273D7" w:rsidRDefault="002273D7">
      <w:pPr>
        <w:ind w:left="720" w:hanging="720"/>
        <w:rPr>
          <w:rFonts w:cs="Arial"/>
          <w:sz w:val="22"/>
        </w:rPr>
      </w:pPr>
      <w:r>
        <w:rPr>
          <w:rFonts w:cs="Arial"/>
          <w:sz w:val="22"/>
        </w:rPr>
        <w:t>2.</w:t>
      </w:r>
      <w:r>
        <w:rPr>
          <w:rFonts w:cs="Arial"/>
          <w:sz w:val="22"/>
        </w:rPr>
        <w:tab/>
        <w:t>Allow for a choice in the sequence of personal care.</w:t>
      </w:r>
    </w:p>
    <w:p w:rsidR="002273D7" w:rsidRDefault="002273D7">
      <w:pPr>
        <w:ind w:left="720" w:hanging="720"/>
        <w:rPr>
          <w:rFonts w:cs="Arial"/>
          <w:sz w:val="22"/>
        </w:rPr>
      </w:pPr>
    </w:p>
    <w:p w:rsidR="002273D7" w:rsidRDefault="002273D7">
      <w:pPr>
        <w:ind w:left="720" w:hanging="720"/>
        <w:rPr>
          <w:rFonts w:cs="Arial"/>
          <w:sz w:val="22"/>
        </w:rPr>
      </w:pPr>
      <w:r>
        <w:rPr>
          <w:rFonts w:cs="Arial"/>
          <w:sz w:val="22"/>
        </w:rPr>
        <w:tab/>
        <w:t>If the child/young person indicates a preference for a particular sequence, then this should be followed rather than a sequence imposed by the carer.  As long as necessary tasks are completed for the comfort and well-being of the individual, the order in which these tasks are completed is not important.</w:t>
      </w:r>
    </w:p>
    <w:p w:rsidR="002273D7" w:rsidRDefault="002273D7">
      <w:pPr>
        <w:ind w:left="720" w:hanging="720"/>
        <w:rPr>
          <w:rFonts w:cs="Arial"/>
          <w:sz w:val="22"/>
        </w:rPr>
      </w:pPr>
    </w:p>
    <w:p w:rsidR="002273D7" w:rsidRDefault="002273D7">
      <w:pPr>
        <w:ind w:left="720" w:hanging="720"/>
        <w:rPr>
          <w:rFonts w:cs="Arial"/>
          <w:sz w:val="22"/>
        </w:rPr>
      </w:pPr>
      <w:r>
        <w:rPr>
          <w:rFonts w:cs="Arial"/>
          <w:sz w:val="22"/>
        </w:rPr>
        <w:t>3.</w:t>
      </w:r>
      <w:r>
        <w:rPr>
          <w:rFonts w:cs="Arial"/>
          <w:sz w:val="22"/>
        </w:rPr>
        <w:tab/>
        <w:t>Ensure privacy appropriate to chronological age and situation.</w:t>
      </w:r>
    </w:p>
    <w:p w:rsidR="002273D7" w:rsidRDefault="002273D7">
      <w:pPr>
        <w:ind w:left="720" w:hanging="720"/>
        <w:rPr>
          <w:rFonts w:cs="Arial"/>
          <w:sz w:val="22"/>
        </w:rPr>
      </w:pPr>
    </w:p>
    <w:p w:rsidR="002273D7" w:rsidRDefault="002273D7">
      <w:pPr>
        <w:ind w:left="720" w:hanging="720"/>
        <w:rPr>
          <w:rFonts w:cs="Arial"/>
          <w:sz w:val="22"/>
        </w:rPr>
      </w:pPr>
      <w:r>
        <w:rPr>
          <w:rFonts w:cs="Arial"/>
          <w:sz w:val="22"/>
        </w:rPr>
        <w:tab/>
        <w:t xml:space="preserve">The physical layout of the area to be used for the intimate care should be so designed as to ensure maximum privacy and maximum safety.  The facilities should </w:t>
      </w:r>
      <w:r>
        <w:rPr>
          <w:rFonts w:cs="Arial"/>
          <w:sz w:val="22"/>
        </w:rPr>
        <w:lastRenderedPageBreak/>
        <w:t>safeguard the staff’s physical well-being.  The number of staff required should reflect the safety requirements.  No unnecessary staff should be present and no other staff should interrupt the care procedure.</w:t>
      </w:r>
    </w:p>
    <w:p w:rsidR="002273D7" w:rsidRDefault="002273D7">
      <w:pPr>
        <w:ind w:left="720" w:hanging="720"/>
        <w:rPr>
          <w:rFonts w:cs="Arial"/>
          <w:sz w:val="22"/>
        </w:rPr>
      </w:pPr>
    </w:p>
    <w:p w:rsidR="002273D7" w:rsidRDefault="002273D7">
      <w:pPr>
        <w:ind w:left="720" w:hanging="720"/>
        <w:rPr>
          <w:rFonts w:cs="Arial"/>
          <w:sz w:val="22"/>
        </w:rPr>
      </w:pPr>
      <w:r>
        <w:rPr>
          <w:rFonts w:cs="Arial"/>
          <w:sz w:val="22"/>
        </w:rPr>
        <w:t>4.</w:t>
      </w:r>
      <w:r>
        <w:rPr>
          <w:rFonts w:cs="Arial"/>
          <w:sz w:val="22"/>
        </w:rPr>
        <w:tab/>
        <w:t>Allow the individual to care for him/herself as far as possible.</w:t>
      </w:r>
    </w:p>
    <w:p w:rsidR="002273D7" w:rsidRDefault="002273D7">
      <w:pPr>
        <w:ind w:left="720" w:hanging="720"/>
        <w:rPr>
          <w:rFonts w:cs="Arial"/>
          <w:sz w:val="22"/>
        </w:rPr>
      </w:pPr>
    </w:p>
    <w:p w:rsidR="002273D7" w:rsidRDefault="002273D7">
      <w:pPr>
        <w:ind w:left="720" w:hanging="720"/>
        <w:rPr>
          <w:rFonts w:cs="Arial"/>
          <w:sz w:val="22"/>
        </w:rPr>
      </w:pPr>
      <w:r>
        <w:rPr>
          <w:rFonts w:cs="Arial"/>
          <w:sz w:val="22"/>
        </w:rPr>
        <w:tab/>
        <w:t>This means allowing time and giving support where appropriate.  Where possible, the learning of self-help skills should be seen as an educational priority.</w:t>
      </w:r>
    </w:p>
    <w:p w:rsidR="002273D7" w:rsidRDefault="002273D7">
      <w:pPr>
        <w:ind w:left="720" w:hanging="720"/>
        <w:rPr>
          <w:rFonts w:cs="Arial"/>
          <w:sz w:val="22"/>
        </w:rPr>
      </w:pPr>
    </w:p>
    <w:p w:rsidR="002273D7" w:rsidRDefault="002273D7">
      <w:pPr>
        <w:ind w:left="720" w:hanging="720"/>
        <w:rPr>
          <w:rFonts w:cs="Arial"/>
          <w:sz w:val="22"/>
        </w:rPr>
      </w:pPr>
      <w:r>
        <w:rPr>
          <w:rFonts w:cs="Arial"/>
          <w:sz w:val="22"/>
        </w:rPr>
        <w:t>5.</w:t>
      </w:r>
      <w:r>
        <w:rPr>
          <w:rFonts w:cs="Arial"/>
          <w:sz w:val="22"/>
        </w:rPr>
        <w:tab/>
        <w:t>Be aware of and responsive to the child/young person’s reactions.</w:t>
      </w:r>
    </w:p>
    <w:p w:rsidR="002273D7" w:rsidRDefault="002273D7">
      <w:pPr>
        <w:ind w:left="720" w:hanging="720"/>
        <w:rPr>
          <w:rFonts w:cs="Arial"/>
          <w:sz w:val="22"/>
        </w:rPr>
      </w:pPr>
    </w:p>
    <w:p w:rsidR="002273D7" w:rsidRDefault="002273D7">
      <w:pPr>
        <w:ind w:left="720" w:hanging="720"/>
        <w:rPr>
          <w:rFonts w:cs="Arial"/>
          <w:sz w:val="22"/>
        </w:rPr>
      </w:pPr>
      <w:r>
        <w:rPr>
          <w:rFonts w:cs="Arial"/>
          <w:sz w:val="22"/>
        </w:rPr>
        <w:tab/>
        <w:t>Always explain what the task involves and how you are going to carry it out.  If their response is negative or fearful, be reassuring and check either with the child/young person or with a knowledgeable adult as to what would be a more appropriate method of care.</w:t>
      </w:r>
    </w:p>
    <w:p w:rsidR="002273D7" w:rsidRDefault="002273D7">
      <w:pPr>
        <w:ind w:left="720" w:hanging="720"/>
        <w:rPr>
          <w:rFonts w:cs="Arial"/>
          <w:sz w:val="22"/>
        </w:rPr>
      </w:pPr>
    </w:p>
    <w:p w:rsidR="002273D7" w:rsidRDefault="002273D7">
      <w:pPr>
        <w:ind w:left="720" w:hanging="720"/>
        <w:rPr>
          <w:rFonts w:cs="Arial"/>
          <w:sz w:val="22"/>
        </w:rPr>
      </w:pPr>
      <w:r>
        <w:rPr>
          <w:rFonts w:cs="Arial"/>
          <w:sz w:val="22"/>
        </w:rPr>
        <w:t>6.</w:t>
      </w:r>
      <w:r>
        <w:rPr>
          <w:rFonts w:cs="Arial"/>
          <w:sz w:val="22"/>
        </w:rPr>
        <w:tab/>
        <w:t>When carrying out intimate care away from school, remember the main issues of privacy and safety.</w:t>
      </w:r>
    </w:p>
    <w:p w:rsidR="002273D7" w:rsidRDefault="002273D7">
      <w:pPr>
        <w:ind w:left="720" w:hanging="720"/>
        <w:rPr>
          <w:rFonts w:cs="Arial"/>
          <w:sz w:val="22"/>
        </w:rPr>
      </w:pPr>
    </w:p>
    <w:p w:rsidR="002273D7" w:rsidRDefault="002273D7">
      <w:pPr>
        <w:ind w:left="720" w:hanging="720"/>
        <w:rPr>
          <w:rFonts w:cs="Arial"/>
          <w:sz w:val="22"/>
        </w:rPr>
      </w:pPr>
      <w:r>
        <w:rPr>
          <w:rFonts w:cs="Arial"/>
          <w:sz w:val="22"/>
        </w:rPr>
        <w:tab/>
        <w:t>Most public places now provide a specially designed toilet for the disabled.  Use this facility whenever possible.  Carry with you those items deemed necessary for you to carry out intimate care tasks.</w:t>
      </w:r>
    </w:p>
    <w:p w:rsidR="002273D7" w:rsidRDefault="002273D7">
      <w:pPr>
        <w:ind w:left="720" w:hanging="720"/>
        <w:rPr>
          <w:rFonts w:cs="Arial"/>
          <w:sz w:val="22"/>
        </w:rPr>
      </w:pPr>
    </w:p>
    <w:p w:rsidR="002273D7" w:rsidRDefault="002273D7">
      <w:pPr>
        <w:ind w:left="720" w:hanging="720"/>
        <w:rPr>
          <w:rFonts w:cs="Arial"/>
          <w:sz w:val="22"/>
        </w:rPr>
      </w:pPr>
      <w:r>
        <w:rPr>
          <w:rFonts w:cs="Arial"/>
          <w:sz w:val="22"/>
        </w:rPr>
        <w:t>7.</w:t>
      </w:r>
      <w:r>
        <w:rPr>
          <w:rFonts w:cs="Arial"/>
          <w:sz w:val="22"/>
        </w:rPr>
        <w:tab/>
        <w:t>Encourage a positive body image.</w:t>
      </w:r>
    </w:p>
    <w:p w:rsidR="002273D7" w:rsidRDefault="002273D7">
      <w:pPr>
        <w:ind w:left="720" w:hanging="720"/>
        <w:rPr>
          <w:rFonts w:cs="Arial"/>
          <w:sz w:val="22"/>
        </w:rPr>
      </w:pPr>
    </w:p>
    <w:p w:rsidR="002273D7" w:rsidRDefault="002273D7">
      <w:pPr>
        <w:ind w:left="720" w:hanging="720"/>
        <w:rPr>
          <w:rFonts w:cs="Arial"/>
          <w:sz w:val="22"/>
        </w:rPr>
      </w:pPr>
      <w:r>
        <w:rPr>
          <w:rFonts w:cs="Arial"/>
          <w:sz w:val="22"/>
        </w:rPr>
        <w:tab/>
        <w:t>Confident, assertive children/young people who feel their body belongs to them are less vulnerable to sexual abuse.  The approach taken to provide intimate care is important: it conveys messages about what their body is ‘worth’.  Routine care should be enjoyable, relaxed and fun.  All adult behaviour should be appropriate to the child/young person’s chronological age.</w:t>
      </w:r>
    </w:p>
    <w:p w:rsidR="002273D7" w:rsidRDefault="002273D7">
      <w:pPr>
        <w:ind w:left="720" w:hanging="720"/>
        <w:rPr>
          <w:rFonts w:cs="Arial"/>
          <w:sz w:val="22"/>
        </w:rPr>
      </w:pPr>
    </w:p>
    <w:p w:rsidR="002273D7" w:rsidRDefault="002273D7">
      <w:pPr>
        <w:ind w:left="720" w:hanging="720"/>
        <w:rPr>
          <w:rFonts w:cs="Arial"/>
          <w:sz w:val="22"/>
        </w:rPr>
      </w:pPr>
      <w:r>
        <w:rPr>
          <w:rFonts w:cs="Arial"/>
          <w:sz w:val="22"/>
        </w:rPr>
        <w:t>8.</w:t>
      </w:r>
      <w:r>
        <w:rPr>
          <w:rFonts w:cs="Arial"/>
          <w:sz w:val="22"/>
        </w:rPr>
        <w:tab/>
        <w:t>Do not undertake any procedure, especially emergency medical procedures, without proper training.</w:t>
      </w:r>
    </w:p>
    <w:p w:rsidR="002273D7" w:rsidRDefault="002273D7">
      <w:pPr>
        <w:ind w:left="720" w:hanging="720"/>
        <w:rPr>
          <w:rFonts w:cs="Arial"/>
          <w:sz w:val="22"/>
        </w:rPr>
      </w:pPr>
    </w:p>
    <w:p w:rsidR="002273D7" w:rsidRDefault="002273D7">
      <w:pPr>
        <w:ind w:left="720" w:hanging="720"/>
        <w:rPr>
          <w:rFonts w:cs="Arial"/>
          <w:sz w:val="22"/>
        </w:rPr>
      </w:pPr>
      <w:r>
        <w:rPr>
          <w:rFonts w:cs="Arial"/>
          <w:sz w:val="22"/>
        </w:rPr>
        <w:tab/>
        <w:t>For your own safety, as well as that of the child/young person, you should not undertake any procedure unless you have received appropriate training.  If you are in doubt about any procedure, ask.  Your safety and the pupil’s safety are of the utmost importance.</w:t>
      </w:r>
    </w:p>
    <w:p w:rsidR="002273D7" w:rsidRDefault="002273D7">
      <w:pPr>
        <w:ind w:left="720" w:hanging="720"/>
        <w:rPr>
          <w:rFonts w:cs="Arial"/>
          <w:sz w:val="22"/>
        </w:rPr>
      </w:pPr>
    </w:p>
    <w:p w:rsidR="002273D7" w:rsidRDefault="002273D7">
      <w:pPr>
        <w:ind w:left="720" w:hanging="720"/>
        <w:rPr>
          <w:rFonts w:cs="Arial"/>
          <w:sz w:val="22"/>
        </w:rPr>
      </w:pPr>
    </w:p>
    <w:p w:rsidR="002273D7" w:rsidRDefault="002273D7">
      <w:pPr>
        <w:ind w:left="720" w:hanging="720"/>
        <w:rPr>
          <w:rFonts w:cs="Arial"/>
          <w:sz w:val="22"/>
        </w:rPr>
      </w:pPr>
    </w:p>
    <w:p w:rsidR="002273D7" w:rsidRDefault="002273D7">
      <w:pPr>
        <w:ind w:left="720" w:hanging="720"/>
        <w:rPr>
          <w:rFonts w:cs="Arial"/>
          <w:sz w:val="22"/>
        </w:rPr>
      </w:pPr>
    </w:p>
    <w:p w:rsidR="002273D7" w:rsidRDefault="002273D7">
      <w:pPr>
        <w:ind w:left="720" w:hanging="720"/>
        <w:rPr>
          <w:rFonts w:cs="Arial"/>
          <w:sz w:val="22"/>
        </w:rPr>
      </w:pPr>
    </w:p>
    <w:p w:rsidR="002273D7" w:rsidRDefault="002273D7">
      <w:pPr>
        <w:ind w:left="720" w:hanging="720"/>
        <w:rPr>
          <w:rFonts w:cs="Arial"/>
          <w:sz w:val="22"/>
        </w:rPr>
      </w:pPr>
    </w:p>
    <w:p w:rsidR="002273D7" w:rsidRDefault="002273D7">
      <w:pPr>
        <w:ind w:left="720" w:hanging="720"/>
        <w:rPr>
          <w:rFonts w:cs="Arial"/>
          <w:sz w:val="22"/>
        </w:rPr>
      </w:pPr>
    </w:p>
    <w:p w:rsidR="002273D7" w:rsidRDefault="002273D7">
      <w:pPr>
        <w:ind w:left="720" w:hanging="720"/>
        <w:rPr>
          <w:rFonts w:cs="Arial"/>
          <w:sz w:val="22"/>
        </w:rPr>
      </w:pPr>
    </w:p>
    <w:p w:rsidR="002273D7" w:rsidRDefault="002273D7">
      <w:pPr>
        <w:ind w:left="720" w:hanging="720"/>
        <w:rPr>
          <w:rFonts w:cs="Arial"/>
          <w:sz w:val="22"/>
        </w:rPr>
      </w:pPr>
    </w:p>
    <w:p w:rsidR="002273D7" w:rsidRDefault="002273D7">
      <w:pPr>
        <w:ind w:left="720" w:hanging="720"/>
        <w:rPr>
          <w:rFonts w:cs="Arial"/>
          <w:sz w:val="22"/>
        </w:rPr>
      </w:pPr>
    </w:p>
    <w:p w:rsidR="002273D7" w:rsidRDefault="002273D7">
      <w:pPr>
        <w:ind w:left="720" w:hanging="720"/>
        <w:rPr>
          <w:rFonts w:cs="Arial"/>
          <w:sz w:val="22"/>
        </w:rPr>
      </w:pPr>
    </w:p>
    <w:p w:rsidR="002273D7" w:rsidRDefault="002273D7">
      <w:pPr>
        <w:ind w:left="720" w:hanging="720"/>
        <w:rPr>
          <w:rFonts w:cs="Arial"/>
          <w:sz w:val="22"/>
        </w:rPr>
      </w:pPr>
    </w:p>
    <w:p w:rsidR="002273D7" w:rsidRDefault="002273D7">
      <w:pPr>
        <w:ind w:left="720" w:hanging="720"/>
        <w:rPr>
          <w:rFonts w:cs="Arial"/>
          <w:sz w:val="22"/>
        </w:rPr>
      </w:pPr>
    </w:p>
    <w:p w:rsidR="002273D7" w:rsidRDefault="002273D7">
      <w:pPr>
        <w:ind w:left="720" w:hanging="720"/>
        <w:rPr>
          <w:rFonts w:cs="Arial"/>
          <w:sz w:val="22"/>
        </w:rPr>
      </w:pPr>
    </w:p>
    <w:p w:rsidR="002273D7" w:rsidRDefault="002273D7">
      <w:pPr>
        <w:ind w:left="720" w:hanging="720"/>
        <w:rPr>
          <w:rFonts w:cs="Arial"/>
          <w:sz w:val="22"/>
        </w:rPr>
      </w:pPr>
    </w:p>
    <w:p w:rsidR="002273D7" w:rsidRDefault="002273D7">
      <w:pPr>
        <w:rPr>
          <w:rFonts w:cs="Arial"/>
          <w:sz w:val="22"/>
        </w:rPr>
        <w:sectPr w:rsidR="002273D7" w:rsidSect="004F7043">
          <w:footerReference w:type="default" r:id="rId8"/>
          <w:pgSz w:w="11906" w:h="16838"/>
          <w:pgMar w:top="1079" w:right="1440" w:bottom="1440" w:left="1440" w:header="709" w:footer="709" w:gutter="0"/>
          <w:pgBorders w:display="firstPage" w:offsetFrom="page">
            <w:top w:val="single" w:sz="24" w:space="24" w:color="BF8F00" w:themeColor="accent4" w:themeShade="BF"/>
            <w:left w:val="single" w:sz="24" w:space="24" w:color="BF8F00" w:themeColor="accent4" w:themeShade="BF"/>
            <w:bottom w:val="single" w:sz="24" w:space="24" w:color="BF8F00" w:themeColor="accent4" w:themeShade="BF"/>
            <w:right w:val="single" w:sz="24" w:space="24" w:color="BF8F00" w:themeColor="accent4" w:themeShade="BF"/>
          </w:pgBorders>
          <w:cols w:space="708"/>
          <w:docGrid w:linePitch="360"/>
        </w:sectPr>
      </w:pPr>
      <w:bookmarkStart w:id="0" w:name="_GoBack"/>
      <w:bookmarkEnd w:id="0"/>
    </w:p>
    <w:p w:rsidR="002273D7" w:rsidRDefault="002273D7">
      <w:pPr>
        <w:pStyle w:val="Heading5"/>
        <w:rPr>
          <w:rFonts w:ascii="Arial" w:hAnsi="Arial" w:cs="Arial"/>
          <w:sz w:val="20"/>
        </w:rPr>
      </w:pPr>
    </w:p>
    <w:p w:rsidR="002273D7" w:rsidRDefault="002273D7">
      <w:pPr>
        <w:pStyle w:val="Heading5"/>
        <w:rPr>
          <w:rFonts w:ascii="Arial" w:hAnsi="Arial" w:cs="Arial"/>
          <w:sz w:val="20"/>
        </w:rPr>
      </w:pPr>
      <w:r>
        <w:rPr>
          <w:rFonts w:ascii="Arial" w:hAnsi="Arial" w:cs="Arial"/>
          <w:sz w:val="20"/>
        </w:rPr>
        <w:t>TOILET TRAINING CHART</w:t>
      </w:r>
    </w:p>
    <w:p w:rsidR="002273D7" w:rsidRDefault="002273D7">
      <w:pPr>
        <w:ind w:left="720" w:hanging="720"/>
        <w:jc w:val="center"/>
        <w:rPr>
          <w:rFonts w:cs="Arial"/>
          <w:sz w:val="20"/>
        </w:rPr>
      </w:pPr>
    </w:p>
    <w:p w:rsidR="002273D7" w:rsidRDefault="002273D7">
      <w:pPr>
        <w:ind w:left="720" w:hanging="720"/>
        <w:rPr>
          <w:rFonts w:cs="Arial"/>
          <w:sz w:val="20"/>
        </w:rPr>
      </w:pPr>
      <w:r>
        <w:rPr>
          <w:rFonts w:cs="Arial"/>
          <w:sz w:val="20"/>
        </w:rPr>
        <w:t>Child’s Name: __________________Date started this chart: __________</w:t>
      </w:r>
    </w:p>
    <w:p w:rsidR="002273D7" w:rsidRDefault="002273D7">
      <w:pPr>
        <w:ind w:left="720" w:hanging="720"/>
        <w:rPr>
          <w:rFonts w:cs="Arial"/>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
        <w:gridCol w:w="884"/>
        <w:gridCol w:w="884"/>
        <w:gridCol w:w="884"/>
        <w:gridCol w:w="884"/>
        <w:gridCol w:w="884"/>
        <w:gridCol w:w="881"/>
        <w:gridCol w:w="904"/>
      </w:tblGrid>
      <w:tr w:rsidR="002273D7">
        <w:tc>
          <w:tcPr>
            <w:tcW w:w="1034" w:type="dxa"/>
          </w:tcPr>
          <w:p w:rsidR="002273D7" w:rsidRDefault="002273D7">
            <w:pPr>
              <w:jc w:val="center"/>
              <w:rPr>
                <w:rFonts w:cs="Arial"/>
                <w:b/>
                <w:bCs/>
                <w:sz w:val="20"/>
              </w:rPr>
            </w:pPr>
          </w:p>
        </w:tc>
        <w:tc>
          <w:tcPr>
            <w:tcW w:w="915" w:type="dxa"/>
          </w:tcPr>
          <w:p w:rsidR="002273D7" w:rsidRDefault="002273D7">
            <w:pPr>
              <w:jc w:val="center"/>
              <w:rPr>
                <w:rFonts w:cs="Arial"/>
                <w:b/>
                <w:bCs/>
                <w:sz w:val="20"/>
              </w:rPr>
            </w:pPr>
            <w:r>
              <w:rPr>
                <w:rFonts w:cs="Arial"/>
                <w:b/>
                <w:bCs/>
                <w:sz w:val="20"/>
              </w:rPr>
              <w:t>Day 1</w:t>
            </w:r>
          </w:p>
        </w:tc>
        <w:tc>
          <w:tcPr>
            <w:tcW w:w="914" w:type="dxa"/>
          </w:tcPr>
          <w:p w:rsidR="002273D7" w:rsidRDefault="002273D7">
            <w:pPr>
              <w:jc w:val="center"/>
              <w:rPr>
                <w:rFonts w:cs="Arial"/>
                <w:b/>
                <w:bCs/>
                <w:sz w:val="20"/>
              </w:rPr>
            </w:pPr>
            <w:r>
              <w:rPr>
                <w:rFonts w:cs="Arial"/>
                <w:b/>
                <w:bCs/>
                <w:sz w:val="20"/>
              </w:rPr>
              <w:t>Day 2</w:t>
            </w:r>
          </w:p>
        </w:tc>
        <w:tc>
          <w:tcPr>
            <w:tcW w:w="915" w:type="dxa"/>
          </w:tcPr>
          <w:p w:rsidR="002273D7" w:rsidRDefault="002273D7">
            <w:pPr>
              <w:jc w:val="center"/>
              <w:rPr>
                <w:rFonts w:cs="Arial"/>
                <w:b/>
                <w:bCs/>
                <w:sz w:val="20"/>
              </w:rPr>
            </w:pPr>
            <w:r>
              <w:rPr>
                <w:rFonts w:cs="Arial"/>
                <w:b/>
                <w:bCs/>
                <w:sz w:val="20"/>
              </w:rPr>
              <w:t>Day 3</w:t>
            </w:r>
          </w:p>
        </w:tc>
        <w:tc>
          <w:tcPr>
            <w:tcW w:w="914" w:type="dxa"/>
          </w:tcPr>
          <w:p w:rsidR="002273D7" w:rsidRDefault="002273D7">
            <w:pPr>
              <w:jc w:val="center"/>
              <w:rPr>
                <w:rFonts w:cs="Arial"/>
                <w:b/>
                <w:bCs/>
                <w:sz w:val="20"/>
              </w:rPr>
            </w:pPr>
            <w:r>
              <w:rPr>
                <w:rFonts w:cs="Arial"/>
                <w:b/>
                <w:bCs/>
                <w:sz w:val="20"/>
              </w:rPr>
              <w:t>Day 4</w:t>
            </w:r>
          </w:p>
        </w:tc>
        <w:tc>
          <w:tcPr>
            <w:tcW w:w="915" w:type="dxa"/>
          </w:tcPr>
          <w:p w:rsidR="002273D7" w:rsidRDefault="002273D7">
            <w:pPr>
              <w:jc w:val="center"/>
              <w:rPr>
                <w:rFonts w:cs="Arial"/>
                <w:b/>
                <w:bCs/>
                <w:sz w:val="20"/>
              </w:rPr>
            </w:pPr>
            <w:r>
              <w:rPr>
                <w:rFonts w:cs="Arial"/>
                <w:b/>
                <w:bCs/>
                <w:sz w:val="20"/>
              </w:rPr>
              <w:t>Day 5</w:t>
            </w:r>
          </w:p>
        </w:tc>
        <w:tc>
          <w:tcPr>
            <w:tcW w:w="914" w:type="dxa"/>
            <w:tcBorders>
              <w:bottom w:val="single" w:sz="4" w:space="0" w:color="auto"/>
            </w:tcBorders>
          </w:tcPr>
          <w:p w:rsidR="002273D7" w:rsidRDefault="002273D7">
            <w:pPr>
              <w:jc w:val="center"/>
              <w:rPr>
                <w:rFonts w:cs="Arial"/>
                <w:b/>
                <w:bCs/>
                <w:sz w:val="20"/>
              </w:rPr>
            </w:pPr>
            <w:r>
              <w:rPr>
                <w:rFonts w:cs="Arial"/>
                <w:b/>
                <w:bCs/>
                <w:sz w:val="20"/>
              </w:rPr>
              <w:t>wet</w:t>
            </w:r>
          </w:p>
        </w:tc>
        <w:tc>
          <w:tcPr>
            <w:tcW w:w="915" w:type="dxa"/>
            <w:tcBorders>
              <w:bottom w:val="single" w:sz="4" w:space="0" w:color="auto"/>
            </w:tcBorders>
          </w:tcPr>
          <w:p w:rsidR="002273D7" w:rsidRDefault="002273D7">
            <w:pPr>
              <w:jc w:val="center"/>
              <w:rPr>
                <w:rFonts w:cs="Arial"/>
                <w:b/>
                <w:bCs/>
                <w:sz w:val="20"/>
              </w:rPr>
            </w:pPr>
            <w:r>
              <w:rPr>
                <w:rFonts w:cs="Arial"/>
                <w:b/>
                <w:bCs/>
                <w:sz w:val="20"/>
              </w:rPr>
              <w:t>soiled</w:t>
            </w:r>
          </w:p>
        </w:tc>
      </w:tr>
      <w:tr w:rsidR="002273D7">
        <w:tc>
          <w:tcPr>
            <w:tcW w:w="1034" w:type="dxa"/>
          </w:tcPr>
          <w:p w:rsidR="002273D7" w:rsidRDefault="002273D7">
            <w:pPr>
              <w:rPr>
                <w:rFonts w:cs="Arial"/>
                <w:sz w:val="20"/>
              </w:rPr>
            </w:pPr>
            <w:r>
              <w:rPr>
                <w:rFonts w:cs="Arial"/>
                <w:sz w:val="20"/>
              </w:rPr>
              <w:t>7.00 am</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bottom w:val="nil"/>
            </w:tcBorders>
          </w:tcPr>
          <w:p w:rsidR="002273D7" w:rsidRDefault="002273D7">
            <w:pPr>
              <w:rPr>
                <w:rFonts w:cs="Arial"/>
                <w:sz w:val="20"/>
              </w:rPr>
            </w:pPr>
          </w:p>
        </w:tc>
      </w:tr>
      <w:tr w:rsidR="002273D7">
        <w:tc>
          <w:tcPr>
            <w:tcW w:w="103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bottom w:val="single" w:sz="4" w:space="0" w:color="auto"/>
            </w:tcBorders>
          </w:tcPr>
          <w:p w:rsidR="002273D7" w:rsidRDefault="002273D7">
            <w:pPr>
              <w:rPr>
                <w:rFonts w:cs="Arial"/>
                <w:sz w:val="20"/>
              </w:rPr>
            </w:pPr>
          </w:p>
        </w:tc>
        <w:tc>
          <w:tcPr>
            <w:tcW w:w="915" w:type="dxa"/>
            <w:tcBorders>
              <w:top w:val="nil"/>
              <w:bottom w:val="single" w:sz="4" w:space="0" w:color="auto"/>
            </w:tcBorders>
          </w:tcPr>
          <w:p w:rsidR="002273D7" w:rsidRDefault="002273D7">
            <w:pPr>
              <w:rPr>
                <w:rFonts w:cs="Arial"/>
                <w:sz w:val="20"/>
              </w:rPr>
            </w:pPr>
          </w:p>
        </w:tc>
      </w:tr>
      <w:tr w:rsidR="002273D7">
        <w:tc>
          <w:tcPr>
            <w:tcW w:w="1034" w:type="dxa"/>
          </w:tcPr>
          <w:p w:rsidR="002273D7" w:rsidRDefault="002273D7">
            <w:pPr>
              <w:rPr>
                <w:rFonts w:cs="Arial"/>
                <w:sz w:val="20"/>
              </w:rPr>
            </w:pPr>
            <w:r>
              <w:rPr>
                <w:rFonts w:cs="Arial"/>
                <w:sz w:val="20"/>
              </w:rPr>
              <w:t>8.00</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bottom w:val="nil"/>
            </w:tcBorders>
          </w:tcPr>
          <w:p w:rsidR="002273D7" w:rsidRDefault="002273D7">
            <w:pPr>
              <w:rPr>
                <w:rFonts w:cs="Arial"/>
                <w:sz w:val="20"/>
              </w:rPr>
            </w:pPr>
          </w:p>
        </w:tc>
      </w:tr>
      <w:tr w:rsidR="002273D7">
        <w:tc>
          <w:tcPr>
            <w:tcW w:w="103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bottom w:val="single" w:sz="4" w:space="0" w:color="auto"/>
            </w:tcBorders>
          </w:tcPr>
          <w:p w:rsidR="002273D7" w:rsidRDefault="002273D7">
            <w:pPr>
              <w:rPr>
                <w:rFonts w:cs="Arial"/>
                <w:sz w:val="20"/>
              </w:rPr>
            </w:pPr>
          </w:p>
        </w:tc>
        <w:tc>
          <w:tcPr>
            <w:tcW w:w="915" w:type="dxa"/>
            <w:tcBorders>
              <w:top w:val="nil"/>
              <w:bottom w:val="single" w:sz="4" w:space="0" w:color="auto"/>
            </w:tcBorders>
          </w:tcPr>
          <w:p w:rsidR="002273D7" w:rsidRDefault="002273D7">
            <w:pPr>
              <w:rPr>
                <w:rFonts w:cs="Arial"/>
                <w:sz w:val="20"/>
              </w:rPr>
            </w:pPr>
          </w:p>
        </w:tc>
      </w:tr>
      <w:tr w:rsidR="002273D7">
        <w:tc>
          <w:tcPr>
            <w:tcW w:w="1034" w:type="dxa"/>
          </w:tcPr>
          <w:p w:rsidR="002273D7" w:rsidRDefault="002273D7">
            <w:pPr>
              <w:rPr>
                <w:rFonts w:cs="Arial"/>
                <w:sz w:val="20"/>
              </w:rPr>
            </w:pPr>
            <w:r>
              <w:rPr>
                <w:rFonts w:cs="Arial"/>
                <w:sz w:val="20"/>
              </w:rPr>
              <w:t>9.00</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bottom w:val="nil"/>
            </w:tcBorders>
          </w:tcPr>
          <w:p w:rsidR="002273D7" w:rsidRDefault="002273D7">
            <w:pPr>
              <w:rPr>
                <w:rFonts w:cs="Arial"/>
                <w:sz w:val="20"/>
              </w:rPr>
            </w:pPr>
          </w:p>
        </w:tc>
      </w:tr>
      <w:tr w:rsidR="002273D7">
        <w:tc>
          <w:tcPr>
            <w:tcW w:w="103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bottom w:val="single" w:sz="4" w:space="0" w:color="auto"/>
            </w:tcBorders>
          </w:tcPr>
          <w:p w:rsidR="002273D7" w:rsidRDefault="002273D7">
            <w:pPr>
              <w:rPr>
                <w:rFonts w:cs="Arial"/>
                <w:sz w:val="20"/>
              </w:rPr>
            </w:pPr>
          </w:p>
        </w:tc>
        <w:tc>
          <w:tcPr>
            <w:tcW w:w="915" w:type="dxa"/>
            <w:tcBorders>
              <w:top w:val="nil"/>
              <w:bottom w:val="single" w:sz="4" w:space="0" w:color="auto"/>
            </w:tcBorders>
          </w:tcPr>
          <w:p w:rsidR="002273D7" w:rsidRDefault="002273D7">
            <w:pPr>
              <w:rPr>
                <w:rFonts w:cs="Arial"/>
                <w:sz w:val="20"/>
              </w:rPr>
            </w:pPr>
          </w:p>
        </w:tc>
      </w:tr>
      <w:tr w:rsidR="002273D7">
        <w:tc>
          <w:tcPr>
            <w:tcW w:w="1034" w:type="dxa"/>
          </w:tcPr>
          <w:p w:rsidR="002273D7" w:rsidRDefault="002273D7">
            <w:pPr>
              <w:rPr>
                <w:rFonts w:cs="Arial"/>
                <w:sz w:val="20"/>
              </w:rPr>
            </w:pPr>
            <w:r>
              <w:rPr>
                <w:rFonts w:cs="Arial"/>
                <w:sz w:val="20"/>
              </w:rPr>
              <w:t>10.00</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bottom w:val="nil"/>
            </w:tcBorders>
          </w:tcPr>
          <w:p w:rsidR="002273D7" w:rsidRDefault="002273D7">
            <w:pPr>
              <w:rPr>
                <w:rFonts w:cs="Arial"/>
                <w:sz w:val="20"/>
              </w:rPr>
            </w:pPr>
          </w:p>
        </w:tc>
      </w:tr>
      <w:tr w:rsidR="002273D7">
        <w:tc>
          <w:tcPr>
            <w:tcW w:w="103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bottom w:val="single" w:sz="4" w:space="0" w:color="auto"/>
            </w:tcBorders>
          </w:tcPr>
          <w:p w:rsidR="002273D7" w:rsidRDefault="002273D7">
            <w:pPr>
              <w:rPr>
                <w:rFonts w:cs="Arial"/>
                <w:sz w:val="20"/>
              </w:rPr>
            </w:pPr>
          </w:p>
        </w:tc>
        <w:tc>
          <w:tcPr>
            <w:tcW w:w="915" w:type="dxa"/>
            <w:tcBorders>
              <w:top w:val="nil"/>
              <w:bottom w:val="single" w:sz="4" w:space="0" w:color="auto"/>
            </w:tcBorders>
          </w:tcPr>
          <w:p w:rsidR="002273D7" w:rsidRDefault="002273D7">
            <w:pPr>
              <w:rPr>
                <w:rFonts w:cs="Arial"/>
                <w:sz w:val="20"/>
              </w:rPr>
            </w:pPr>
          </w:p>
        </w:tc>
      </w:tr>
      <w:tr w:rsidR="002273D7">
        <w:tc>
          <w:tcPr>
            <w:tcW w:w="1034" w:type="dxa"/>
          </w:tcPr>
          <w:p w:rsidR="002273D7" w:rsidRDefault="002273D7">
            <w:pPr>
              <w:rPr>
                <w:rFonts w:cs="Arial"/>
                <w:sz w:val="20"/>
              </w:rPr>
            </w:pPr>
            <w:r>
              <w:rPr>
                <w:rFonts w:cs="Arial"/>
                <w:sz w:val="20"/>
              </w:rPr>
              <w:t>11.00</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bottom w:val="nil"/>
            </w:tcBorders>
          </w:tcPr>
          <w:p w:rsidR="002273D7" w:rsidRDefault="002273D7">
            <w:pPr>
              <w:rPr>
                <w:rFonts w:cs="Arial"/>
                <w:sz w:val="20"/>
              </w:rPr>
            </w:pPr>
          </w:p>
        </w:tc>
      </w:tr>
      <w:tr w:rsidR="002273D7">
        <w:tc>
          <w:tcPr>
            <w:tcW w:w="103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bottom w:val="single" w:sz="4" w:space="0" w:color="auto"/>
            </w:tcBorders>
          </w:tcPr>
          <w:p w:rsidR="002273D7" w:rsidRDefault="002273D7">
            <w:pPr>
              <w:rPr>
                <w:rFonts w:cs="Arial"/>
                <w:sz w:val="20"/>
              </w:rPr>
            </w:pPr>
          </w:p>
        </w:tc>
        <w:tc>
          <w:tcPr>
            <w:tcW w:w="915" w:type="dxa"/>
            <w:tcBorders>
              <w:top w:val="nil"/>
              <w:bottom w:val="single" w:sz="4" w:space="0" w:color="auto"/>
            </w:tcBorders>
          </w:tcPr>
          <w:p w:rsidR="002273D7" w:rsidRDefault="002273D7">
            <w:pPr>
              <w:rPr>
                <w:rFonts w:cs="Arial"/>
                <w:sz w:val="20"/>
              </w:rPr>
            </w:pPr>
          </w:p>
        </w:tc>
      </w:tr>
      <w:tr w:rsidR="002273D7">
        <w:tc>
          <w:tcPr>
            <w:tcW w:w="1034" w:type="dxa"/>
          </w:tcPr>
          <w:p w:rsidR="002273D7" w:rsidRDefault="002273D7">
            <w:pPr>
              <w:rPr>
                <w:rFonts w:cs="Arial"/>
                <w:sz w:val="20"/>
              </w:rPr>
            </w:pPr>
            <w:r>
              <w:rPr>
                <w:rFonts w:cs="Arial"/>
                <w:sz w:val="20"/>
              </w:rPr>
              <w:t>12.00</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bottom w:val="nil"/>
            </w:tcBorders>
          </w:tcPr>
          <w:p w:rsidR="002273D7" w:rsidRDefault="002273D7">
            <w:pPr>
              <w:rPr>
                <w:rFonts w:cs="Arial"/>
                <w:sz w:val="20"/>
              </w:rPr>
            </w:pPr>
          </w:p>
        </w:tc>
      </w:tr>
      <w:tr w:rsidR="002273D7">
        <w:tc>
          <w:tcPr>
            <w:tcW w:w="103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bottom w:val="single" w:sz="4" w:space="0" w:color="auto"/>
            </w:tcBorders>
          </w:tcPr>
          <w:p w:rsidR="002273D7" w:rsidRDefault="002273D7">
            <w:pPr>
              <w:rPr>
                <w:rFonts w:cs="Arial"/>
                <w:sz w:val="20"/>
              </w:rPr>
            </w:pPr>
          </w:p>
        </w:tc>
        <w:tc>
          <w:tcPr>
            <w:tcW w:w="915" w:type="dxa"/>
            <w:tcBorders>
              <w:top w:val="nil"/>
              <w:bottom w:val="single" w:sz="4" w:space="0" w:color="auto"/>
            </w:tcBorders>
          </w:tcPr>
          <w:p w:rsidR="002273D7" w:rsidRDefault="002273D7">
            <w:pPr>
              <w:rPr>
                <w:rFonts w:cs="Arial"/>
                <w:sz w:val="20"/>
              </w:rPr>
            </w:pPr>
          </w:p>
        </w:tc>
      </w:tr>
      <w:tr w:rsidR="002273D7">
        <w:tc>
          <w:tcPr>
            <w:tcW w:w="1034" w:type="dxa"/>
          </w:tcPr>
          <w:p w:rsidR="002273D7" w:rsidRDefault="002273D7">
            <w:pPr>
              <w:rPr>
                <w:rFonts w:cs="Arial"/>
                <w:sz w:val="20"/>
              </w:rPr>
            </w:pPr>
            <w:r>
              <w:rPr>
                <w:rFonts w:cs="Arial"/>
                <w:sz w:val="20"/>
              </w:rPr>
              <w:t>1.00</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bottom w:val="nil"/>
            </w:tcBorders>
          </w:tcPr>
          <w:p w:rsidR="002273D7" w:rsidRDefault="002273D7">
            <w:pPr>
              <w:rPr>
                <w:rFonts w:cs="Arial"/>
                <w:sz w:val="20"/>
              </w:rPr>
            </w:pPr>
          </w:p>
        </w:tc>
      </w:tr>
      <w:tr w:rsidR="002273D7">
        <w:tc>
          <w:tcPr>
            <w:tcW w:w="103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bottom w:val="single" w:sz="4" w:space="0" w:color="auto"/>
            </w:tcBorders>
          </w:tcPr>
          <w:p w:rsidR="002273D7" w:rsidRDefault="002273D7">
            <w:pPr>
              <w:rPr>
                <w:rFonts w:cs="Arial"/>
                <w:sz w:val="20"/>
              </w:rPr>
            </w:pPr>
          </w:p>
        </w:tc>
        <w:tc>
          <w:tcPr>
            <w:tcW w:w="915" w:type="dxa"/>
            <w:tcBorders>
              <w:top w:val="nil"/>
              <w:bottom w:val="single" w:sz="4" w:space="0" w:color="auto"/>
            </w:tcBorders>
          </w:tcPr>
          <w:p w:rsidR="002273D7" w:rsidRDefault="002273D7">
            <w:pPr>
              <w:rPr>
                <w:rFonts w:cs="Arial"/>
                <w:sz w:val="20"/>
              </w:rPr>
            </w:pPr>
          </w:p>
        </w:tc>
      </w:tr>
      <w:tr w:rsidR="002273D7">
        <w:tc>
          <w:tcPr>
            <w:tcW w:w="1034" w:type="dxa"/>
          </w:tcPr>
          <w:p w:rsidR="002273D7" w:rsidRDefault="002273D7">
            <w:pPr>
              <w:rPr>
                <w:rFonts w:cs="Arial"/>
                <w:sz w:val="20"/>
              </w:rPr>
            </w:pPr>
            <w:r>
              <w:rPr>
                <w:rFonts w:cs="Arial"/>
                <w:sz w:val="20"/>
              </w:rPr>
              <w:t>2.00</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top w:val="single" w:sz="4" w:space="0" w:color="auto"/>
              <w:bottom w:val="nil"/>
            </w:tcBorders>
          </w:tcPr>
          <w:p w:rsidR="002273D7" w:rsidRDefault="002273D7">
            <w:pPr>
              <w:rPr>
                <w:rFonts w:cs="Arial"/>
                <w:sz w:val="20"/>
              </w:rPr>
            </w:pPr>
          </w:p>
        </w:tc>
      </w:tr>
      <w:tr w:rsidR="002273D7">
        <w:tc>
          <w:tcPr>
            <w:tcW w:w="103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bottom w:val="single" w:sz="4" w:space="0" w:color="auto"/>
            </w:tcBorders>
          </w:tcPr>
          <w:p w:rsidR="002273D7" w:rsidRDefault="002273D7">
            <w:pPr>
              <w:rPr>
                <w:rFonts w:cs="Arial"/>
                <w:sz w:val="20"/>
              </w:rPr>
            </w:pPr>
          </w:p>
        </w:tc>
        <w:tc>
          <w:tcPr>
            <w:tcW w:w="915" w:type="dxa"/>
            <w:tcBorders>
              <w:top w:val="nil"/>
              <w:bottom w:val="single" w:sz="4" w:space="0" w:color="auto"/>
            </w:tcBorders>
          </w:tcPr>
          <w:p w:rsidR="002273D7" w:rsidRDefault="002273D7">
            <w:pPr>
              <w:rPr>
                <w:rFonts w:cs="Arial"/>
                <w:sz w:val="20"/>
              </w:rPr>
            </w:pPr>
          </w:p>
        </w:tc>
      </w:tr>
      <w:tr w:rsidR="002273D7">
        <w:tc>
          <w:tcPr>
            <w:tcW w:w="1034" w:type="dxa"/>
          </w:tcPr>
          <w:p w:rsidR="002273D7" w:rsidRDefault="002273D7">
            <w:pPr>
              <w:rPr>
                <w:rFonts w:cs="Arial"/>
                <w:sz w:val="20"/>
              </w:rPr>
            </w:pPr>
            <w:r>
              <w:rPr>
                <w:rFonts w:cs="Arial"/>
                <w:sz w:val="20"/>
              </w:rPr>
              <w:t>3.00</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bottom w:val="nil"/>
            </w:tcBorders>
          </w:tcPr>
          <w:p w:rsidR="002273D7" w:rsidRDefault="002273D7">
            <w:pPr>
              <w:rPr>
                <w:rFonts w:cs="Arial"/>
                <w:sz w:val="20"/>
              </w:rPr>
            </w:pPr>
          </w:p>
        </w:tc>
      </w:tr>
      <w:tr w:rsidR="002273D7">
        <w:tc>
          <w:tcPr>
            <w:tcW w:w="103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bottom w:val="single" w:sz="4" w:space="0" w:color="auto"/>
            </w:tcBorders>
          </w:tcPr>
          <w:p w:rsidR="002273D7" w:rsidRDefault="002273D7">
            <w:pPr>
              <w:rPr>
                <w:rFonts w:cs="Arial"/>
                <w:sz w:val="20"/>
              </w:rPr>
            </w:pPr>
          </w:p>
        </w:tc>
        <w:tc>
          <w:tcPr>
            <w:tcW w:w="915" w:type="dxa"/>
            <w:tcBorders>
              <w:top w:val="nil"/>
              <w:bottom w:val="single" w:sz="4" w:space="0" w:color="auto"/>
            </w:tcBorders>
          </w:tcPr>
          <w:p w:rsidR="002273D7" w:rsidRDefault="002273D7">
            <w:pPr>
              <w:rPr>
                <w:rFonts w:cs="Arial"/>
                <w:sz w:val="20"/>
              </w:rPr>
            </w:pPr>
          </w:p>
        </w:tc>
      </w:tr>
      <w:tr w:rsidR="002273D7">
        <w:tc>
          <w:tcPr>
            <w:tcW w:w="1034" w:type="dxa"/>
          </w:tcPr>
          <w:p w:rsidR="002273D7" w:rsidRDefault="002273D7">
            <w:pPr>
              <w:rPr>
                <w:rFonts w:cs="Arial"/>
                <w:sz w:val="20"/>
              </w:rPr>
            </w:pPr>
            <w:r>
              <w:rPr>
                <w:rFonts w:cs="Arial"/>
                <w:sz w:val="20"/>
              </w:rPr>
              <w:t>4.00</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bottom w:val="nil"/>
            </w:tcBorders>
          </w:tcPr>
          <w:p w:rsidR="002273D7" w:rsidRDefault="002273D7">
            <w:pPr>
              <w:rPr>
                <w:rFonts w:cs="Arial"/>
                <w:sz w:val="20"/>
              </w:rPr>
            </w:pPr>
          </w:p>
        </w:tc>
      </w:tr>
      <w:tr w:rsidR="002273D7">
        <w:tc>
          <w:tcPr>
            <w:tcW w:w="103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bottom w:val="single" w:sz="4" w:space="0" w:color="auto"/>
            </w:tcBorders>
          </w:tcPr>
          <w:p w:rsidR="002273D7" w:rsidRDefault="002273D7">
            <w:pPr>
              <w:rPr>
                <w:rFonts w:cs="Arial"/>
                <w:sz w:val="20"/>
              </w:rPr>
            </w:pPr>
          </w:p>
        </w:tc>
        <w:tc>
          <w:tcPr>
            <w:tcW w:w="915" w:type="dxa"/>
            <w:tcBorders>
              <w:top w:val="nil"/>
              <w:bottom w:val="single" w:sz="4" w:space="0" w:color="auto"/>
            </w:tcBorders>
          </w:tcPr>
          <w:p w:rsidR="002273D7" w:rsidRDefault="002273D7">
            <w:pPr>
              <w:rPr>
                <w:rFonts w:cs="Arial"/>
                <w:sz w:val="20"/>
              </w:rPr>
            </w:pPr>
          </w:p>
        </w:tc>
      </w:tr>
      <w:tr w:rsidR="002273D7">
        <w:tc>
          <w:tcPr>
            <w:tcW w:w="1034" w:type="dxa"/>
          </w:tcPr>
          <w:p w:rsidR="002273D7" w:rsidRDefault="002273D7">
            <w:pPr>
              <w:rPr>
                <w:rFonts w:cs="Arial"/>
                <w:sz w:val="20"/>
              </w:rPr>
            </w:pPr>
            <w:r>
              <w:rPr>
                <w:rFonts w:cs="Arial"/>
                <w:sz w:val="20"/>
              </w:rPr>
              <w:t>5.00</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bottom w:val="nil"/>
            </w:tcBorders>
          </w:tcPr>
          <w:p w:rsidR="002273D7" w:rsidRDefault="002273D7">
            <w:pPr>
              <w:rPr>
                <w:rFonts w:cs="Arial"/>
                <w:sz w:val="20"/>
              </w:rPr>
            </w:pPr>
          </w:p>
        </w:tc>
      </w:tr>
      <w:tr w:rsidR="002273D7">
        <w:tc>
          <w:tcPr>
            <w:tcW w:w="103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bottom w:val="single" w:sz="4" w:space="0" w:color="auto"/>
            </w:tcBorders>
          </w:tcPr>
          <w:p w:rsidR="002273D7" w:rsidRDefault="002273D7">
            <w:pPr>
              <w:rPr>
                <w:rFonts w:cs="Arial"/>
                <w:sz w:val="20"/>
              </w:rPr>
            </w:pPr>
          </w:p>
        </w:tc>
        <w:tc>
          <w:tcPr>
            <w:tcW w:w="915" w:type="dxa"/>
            <w:tcBorders>
              <w:top w:val="nil"/>
              <w:bottom w:val="single" w:sz="4" w:space="0" w:color="auto"/>
            </w:tcBorders>
          </w:tcPr>
          <w:p w:rsidR="002273D7" w:rsidRDefault="002273D7">
            <w:pPr>
              <w:rPr>
                <w:rFonts w:cs="Arial"/>
                <w:sz w:val="20"/>
              </w:rPr>
            </w:pPr>
          </w:p>
        </w:tc>
      </w:tr>
      <w:tr w:rsidR="002273D7">
        <w:tc>
          <w:tcPr>
            <w:tcW w:w="1034" w:type="dxa"/>
          </w:tcPr>
          <w:p w:rsidR="002273D7" w:rsidRDefault="002273D7">
            <w:pPr>
              <w:rPr>
                <w:rFonts w:cs="Arial"/>
                <w:sz w:val="20"/>
              </w:rPr>
            </w:pPr>
            <w:r>
              <w:rPr>
                <w:rFonts w:cs="Arial"/>
                <w:sz w:val="20"/>
              </w:rPr>
              <w:t>6.00</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bottom w:val="nil"/>
            </w:tcBorders>
          </w:tcPr>
          <w:p w:rsidR="002273D7" w:rsidRDefault="002273D7">
            <w:pPr>
              <w:rPr>
                <w:rFonts w:cs="Arial"/>
                <w:sz w:val="20"/>
              </w:rPr>
            </w:pPr>
          </w:p>
        </w:tc>
      </w:tr>
      <w:tr w:rsidR="002273D7">
        <w:tc>
          <w:tcPr>
            <w:tcW w:w="103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bottom w:val="single" w:sz="4" w:space="0" w:color="auto"/>
            </w:tcBorders>
          </w:tcPr>
          <w:p w:rsidR="002273D7" w:rsidRDefault="002273D7">
            <w:pPr>
              <w:rPr>
                <w:rFonts w:cs="Arial"/>
                <w:sz w:val="20"/>
              </w:rPr>
            </w:pPr>
          </w:p>
        </w:tc>
        <w:tc>
          <w:tcPr>
            <w:tcW w:w="915" w:type="dxa"/>
            <w:tcBorders>
              <w:top w:val="nil"/>
              <w:bottom w:val="single" w:sz="4" w:space="0" w:color="auto"/>
            </w:tcBorders>
          </w:tcPr>
          <w:p w:rsidR="002273D7" w:rsidRDefault="002273D7">
            <w:pPr>
              <w:rPr>
                <w:rFonts w:cs="Arial"/>
                <w:sz w:val="20"/>
              </w:rPr>
            </w:pPr>
          </w:p>
        </w:tc>
      </w:tr>
      <w:tr w:rsidR="002273D7">
        <w:tc>
          <w:tcPr>
            <w:tcW w:w="1034" w:type="dxa"/>
          </w:tcPr>
          <w:p w:rsidR="002273D7" w:rsidRDefault="002273D7">
            <w:pPr>
              <w:rPr>
                <w:rFonts w:cs="Arial"/>
                <w:sz w:val="20"/>
              </w:rPr>
            </w:pPr>
            <w:r>
              <w:rPr>
                <w:rFonts w:cs="Arial"/>
                <w:sz w:val="20"/>
              </w:rPr>
              <w:t>7.00 pm</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bottom w:val="nil"/>
            </w:tcBorders>
          </w:tcPr>
          <w:p w:rsidR="002273D7" w:rsidRDefault="002273D7">
            <w:pPr>
              <w:rPr>
                <w:rFonts w:cs="Arial"/>
                <w:sz w:val="20"/>
              </w:rPr>
            </w:pPr>
          </w:p>
        </w:tc>
      </w:tr>
      <w:tr w:rsidR="002273D7">
        <w:tc>
          <w:tcPr>
            <w:tcW w:w="1034" w:type="dxa"/>
            <w:tcBorders>
              <w:bottom w:val="single" w:sz="4" w:space="0" w:color="auto"/>
            </w:tcBorders>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tcBorders>
          </w:tcPr>
          <w:p w:rsidR="002273D7" w:rsidRDefault="002273D7">
            <w:pPr>
              <w:rPr>
                <w:rFonts w:cs="Arial"/>
                <w:sz w:val="20"/>
              </w:rPr>
            </w:pPr>
          </w:p>
        </w:tc>
        <w:tc>
          <w:tcPr>
            <w:tcW w:w="915" w:type="dxa"/>
            <w:tcBorders>
              <w:top w:val="nil"/>
            </w:tcBorders>
          </w:tcPr>
          <w:p w:rsidR="002273D7" w:rsidRDefault="002273D7">
            <w:pPr>
              <w:rPr>
                <w:rFonts w:cs="Arial"/>
                <w:sz w:val="20"/>
              </w:rPr>
            </w:pPr>
          </w:p>
        </w:tc>
      </w:tr>
      <w:tr w:rsidR="002273D7">
        <w:tc>
          <w:tcPr>
            <w:tcW w:w="1034" w:type="dxa"/>
            <w:tcBorders>
              <w:right w:val="nil"/>
            </w:tcBorders>
          </w:tcPr>
          <w:p w:rsidR="002273D7" w:rsidRDefault="002273D7">
            <w:pPr>
              <w:rPr>
                <w:rFonts w:cs="Arial"/>
                <w:sz w:val="20"/>
              </w:rPr>
            </w:pPr>
          </w:p>
        </w:tc>
        <w:tc>
          <w:tcPr>
            <w:tcW w:w="915" w:type="dxa"/>
            <w:tcBorders>
              <w:left w:val="nil"/>
            </w:tcBorders>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r>
    </w:tbl>
    <w:p w:rsidR="002273D7" w:rsidRDefault="002273D7">
      <w:pPr>
        <w:ind w:left="720" w:hanging="720"/>
        <w:rPr>
          <w:rFonts w:cs="Arial"/>
          <w:b/>
          <w:bCs/>
          <w:sz w:val="20"/>
        </w:rPr>
      </w:pPr>
    </w:p>
    <w:p w:rsidR="002273D7" w:rsidRDefault="002273D7">
      <w:pPr>
        <w:ind w:left="720" w:hanging="720"/>
        <w:rPr>
          <w:rFonts w:cs="Arial"/>
          <w:sz w:val="20"/>
        </w:rPr>
      </w:pPr>
      <w:r>
        <w:rPr>
          <w:rFonts w:cs="Arial"/>
          <w:b/>
          <w:bCs/>
          <w:sz w:val="20"/>
        </w:rPr>
        <w:t>Record as follows:</w:t>
      </w:r>
      <w:r>
        <w:rPr>
          <w:rFonts w:cs="Arial"/>
          <w:sz w:val="20"/>
        </w:rPr>
        <w:t xml:space="preserve">    </w:t>
      </w:r>
      <w:r>
        <w:rPr>
          <w:rFonts w:cs="Arial"/>
          <w:sz w:val="20"/>
        </w:rPr>
        <w:sym w:font="Wingdings" w:char="F0FC"/>
      </w:r>
      <w:r>
        <w:rPr>
          <w:rFonts w:cs="Arial"/>
          <w:sz w:val="20"/>
        </w:rPr>
        <w:t xml:space="preserve"> = dry</w:t>
      </w:r>
      <w:r>
        <w:rPr>
          <w:rFonts w:cs="Arial"/>
          <w:sz w:val="20"/>
        </w:rPr>
        <w:tab/>
        <w:t xml:space="preserve">  s = soiled       w = wet        w/s = set &amp; soiled</w:t>
      </w:r>
    </w:p>
    <w:p w:rsidR="002273D7" w:rsidRDefault="002273D7">
      <w:pPr>
        <w:ind w:left="720" w:hanging="720"/>
        <w:rPr>
          <w:rFonts w:cs="Arial"/>
          <w:sz w:val="20"/>
        </w:rPr>
      </w:pPr>
    </w:p>
    <w:p w:rsidR="002273D7" w:rsidRDefault="002273D7">
      <w:pPr>
        <w:pStyle w:val="Heading5"/>
        <w:rPr>
          <w:rFonts w:ascii="Arial" w:hAnsi="Arial" w:cs="Arial"/>
          <w:sz w:val="20"/>
        </w:rPr>
      </w:pPr>
    </w:p>
    <w:p w:rsidR="002273D7" w:rsidRDefault="002273D7">
      <w:pPr>
        <w:pStyle w:val="Heading5"/>
        <w:rPr>
          <w:rFonts w:ascii="Arial" w:hAnsi="Arial" w:cs="Arial"/>
          <w:sz w:val="20"/>
        </w:rPr>
      </w:pPr>
    </w:p>
    <w:p w:rsidR="002273D7" w:rsidRDefault="002273D7"/>
    <w:p w:rsidR="002273D7" w:rsidRDefault="002273D7"/>
    <w:p w:rsidR="002273D7" w:rsidRDefault="002273D7">
      <w:pPr>
        <w:pStyle w:val="Heading5"/>
        <w:rPr>
          <w:rFonts w:ascii="Arial" w:hAnsi="Arial" w:cs="Arial"/>
          <w:sz w:val="20"/>
        </w:rPr>
      </w:pPr>
    </w:p>
    <w:p w:rsidR="002273D7" w:rsidRDefault="002273D7">
      <w:pPr>
        <w:pStyle w:val="Heading5"/>
        <w:rPr>
          <w:rFonts w:ascii="Arial" w:hAnsi="Arial" w:cs="Arial"/>
          <w:sz w:val="20"/>
        </w:rPr>
      </w:pPr>
      <w:r>
        <w:rPr>
          <w:rFonts w:ascii="Arial" w:hAnsi="Arial" w:cs="Arial"/>
          <w:sz w:val="20"/>
        </w:rPr>
        <w:t>TOILET TRAINING CHART</w:t>
      </w:r>
    </w:p>
    <w:p w:rsidR="002273D7" w:rsidRDefault="002273D7">
      <w:pPr>
        <w:ind w:left="720" w:hanging="720"/>
        <w:jc w:val="center"/>
        <w:rPr>
          <w:rFonts w:cs="Arial"/>
          <w:sz w:val="20"/>
        </w:rPr>
      </w:pPr>
    </w:p>
    <w:p w:rsidR="002273D7" w:rsidRDefault="002273D7">
      <w:pPr>
        <w:ind w:left="720" w:hanging="720"/>
        <w:rPr>
          <w:rFonts w:cs="Arial"/>
          <w:sz w:val="20"/>
        </w:rPr>
      </w:pPr>
      <w:r>
        <w:rPr>
          <w:rFonts w:cs="Arial"/>
          <w:sz w:val="20"/>
        </w:rPr>
        <w:t>Child’s Name: __________________Date started this chart: __________</w:t>
      </w:r>
    </w:p>
    <w:p w:rsidR="002273D7" w:rsidRDefault="002273D7">
      <w:pPr>
        <w:ind w:left="720" w:hanging="720"/>
        <w:rPr>
          <w:rFonts w:cs="Arial"/>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
        <w:gridCol w:w="884"/>
        <w:gridCol w:w="884"/>
        <w:gridCol w:w="884"/>
        <w:gridCol w:w="884"/>
        <w:gridCol w:w="884"/>
        <w:gridCol w:w="881"/>
        <w:gridCol w:w="904"/>
      </w:tblGrid>
      <w:tr w:rsidR="002273D7">
        <w:tc>
          <w:tcPr>
            <w:tcW w:w="1034" w:type="dxa"/>
          </w:tcPr>
          <w:p w:rsidR="002273D7" w:rsidRDefault="002273D7">
            <w:pPr>
              <w:jc w:val="center"/>
              <w:rPr>
                <w:rFonts w:cs="Arial"/>
                <w:b/>
                <w:bCs/>
                <w:sz w:val="20"/>
              </w:rPr>
            </w:pPr>
          </w:p>
        </w:tc>
        <w:tc>
          <w:tcPr>
            <w:tcW w:w="915" w:type="dxa"/>
          </w:tcPr>
          <w:p w:rsidR="002273D7" w:rsidRDefault="002273D7">
            <w:pPr>
              <w:jc w:val="center"/>
              <w:rPr>
                <w:rFonts w:cs="Arial"/>
                <w:b/>
                <w:bCs/>
                <w:sz w:val="20"/>
              </w:rPr>
            </w:pPr>
            <w:r>
              <w:rPr>
                <w:rFonts w:cs="Arial"/>
                <w:b/>
                <w:bCs/>
                <w:sz w:val="20"/>
              </w:rPr>
              <w:t>Day 1</w:t>
            </w:r>
          </w:p>
        </w:tc>
        <w:tc>
          <w:tcPr>
            <w:tcW w:w="914" w:type="dxa"/>
          </w:tcPr>
          <w:p w:rsidR="002273D7" w:rsidRDefault="002273D7">
            <w:pPr>
              <w:jc w:val="center"/>
              <w:rPr>
                <w:rFonts w:cs="Arial"/>
                <w:b/>
                <w:bCs/>
                <w:sz w:val="20"/>
              </w:rPr>
            </w:pPr>
            <w:r>
              <w:rPr>
                <w:rFonts w:cs="Arial"/>
                <w:b/>
                <w:bCs/>
                <w:sz w:val="20"/>
              </w:rPr>
              <w:t>Day 2</w:t>
            </w:r>
          </w:p>
        </w:tc>
        <w:tc>
          <w:tcPr>
            <w:tcW w:w="915" w:type="dxa"/>
          </w:tcPr>
          <w:p w:rsidR="002273D7" w:rsidRDefault="002273D7">
            <w:pPr>
              <w:jc w:val="center"/>
              <w:rPr>
                <w:rFonts w:cs="Arial"/>
                <w:b/>
                <w:bCs/>
                <w:sz w:val="20"/>
              </w:rPr>
            </w:pPr>
            <w:r>
              <w:rPr>
                <w:rFonts w:cs="Arial"/>
                <w:b/>
                <w:bCs/>
                <w:sz w:val="20"/>
              </w:rPr>
              <w:t>Day 3</w:t>
            </w:r>
          </w:p>
        </w:tc>
        <w:tc>
          <w:tcPr>
            <w:tcW w:w="914" w:type="dxa"/>
          </w:tcPr>
          <w:p w:rsidR="002273D7" w:rsidRDefault="002273D7">
            <w:pPr>
              <w:jc w:val="center"/>
              <w:rPr>
                <w:rFonts w:cs="Arial"/>
                <w:b/>
                <w:bCs/>
                <w:sz w:val="20"/>
              </w:rPr>
            </w:pPr>
            <w:r>
              <w:rPr>
                <w:rFonts w:cs="Arial"/>
                <w:b/>
                <w:bCs/>
                <w:sz w:val="20"/>
              </w:rPr>
              <w:t>Day 4</w:t>
            </w:r>
          </w:p>
        </w:tc>
        <w:tc>
          <w:tcPr>
            <w:tcW w:w="915" w:type="dxa"/>
          </w:tcPr>
          <w:p w:rsidR="002273D7" w:rsidRDefault="002273D7">
            <w:pPr>
              <w:jc w:val="center"/>
              <w:rPr>
                <w:rFonts w:cs="Arial"/>
                <w:b/>
                <w:bCs/>
                <w:sz w:val="20"/>
              </w:rPr>
            </w:pPr>
            <w:r>
              <w:rPr>
                <w:rFonts w:cs="Arial"/>
                <w:b/>
                <w:bCs/>
                <w:sz w:val="20"/>
              </w:rPr>
              <w:t>Day 5</w:t>
            </w:r>
          </w:p>
        </w:tc>
        <w:tc>
          <w:tcPr>
            <w:tcW w:w="914" w:type="dxa"/>
            <w:tcBorders>
              <w:bottom w:val="single" w:sz="4" w:space="0" w:color="auto"/>
            </w:tcBorders>
          </w:tcPr>
          <w:p w:rsidR="002273D7" w:rsidRDefault="002273D7">
            <w:pPr>
              <w:jc w:val="center"/>
              <w:rPr>
                <w:rFonts w:cs="Arial"/>
                <w:b/>
                <w:bCs/>
                <w:sz w:val="20"/>
              </w:rPr>
            </w:pPr>
            <w:r>
              <w:rPr>
                <w:rFonts w:cs="Arial"/>
                <w:b/>
                <w:bCs/>
                <w:sz w:val="20"/>
              </w:rPr>
              <w:t>wet</w:t>
            </w:r>
          </w:p>
        </w:tc>
        <w:tc>
          <w:tcPr>
            <w:tcW w:w="915" w:type="dxa"/>
            <w:tcBorders>
              <w:bottom w:val="single" w:sz="4" w:space="0" w:color="auto"/>
            </w:tcBorders>
          </w:tcPr>
          <w:p w:rsidR="002273D7" w:rsidRDefault="002273D7">
            <w:pPr>
              <w:jc w:val="center"/>
              <w:rPr>
                <w:rFonts w:cs="Arial"/>
                <w:b/>
                <w:bCs/>
                <w:sz w:val="20"/>
              </w:rPr>
            </w:pPr>
            <w:r>
              <w:rPr>
                <w:rFonts w:cs="Arial"/>
                <w:b/>
                <w:bCs/>
                <w:sz w:val="20"/>
              </w:rPr>
              <w:t>soiled</w:t>
            </w:r>
          </w:p>
        </w:tc>
      </w:tr>
      <w:tr w:rsidR="002273D7">
        <w:tc>
          <w:tcPr>
            <w:tcW w:w="1034" w:type="dxa"/>
          </w:tcPr>
          <w:p w:rsidR="002273D7" w:rsidRDefault="002273D7">
            <w:pPr>
              <w:rPr>
                <w:rFonts w:cs="Arial"/>
                <w:sz w:val="20"/>
              </w:rPr>
            </w:pPr>
            <w:r>
              <w:rPr>
                <w:rFonts w:cs="Arial"/>
                <w:sz w:val="20"/>
              </w:rPr>
              <w:t>7.00 am</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bottom w:val="nil"/>
            </w:tcBorders>
          </w:tcPr>
          <w:p w:rsidR="002273D7" w:rsidRDefault="002273D7">
            <w:pPr>
              <w:rPr>
                <w:rFonts w:cs="Arial"/>
                <w:sz w:val="20"/>
              </w:rPr>
            </w:pPr>
          </w:p>
        </w:tc>
      </w:tr>
      <w:tr w:rsidR="002273D7">
        <w:tc>
          <w:tcPr>
            <w:tcW w:w="103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bottom w:val="single" w:sz="4" w:space="0" w:color="auto"/>
            </w:tcBorders>
          </w:tcPr>
          <w:p w:rsidR="002273D7" w:rsidRDefault="002273D7">
            <w:pPr>
              <w:rPr>
                <w:rFonts w:cs="Arial"/>
                <w:sz w:val="20"/>
              </w:rPr>
            </w:pPr>
          </w:p>
        </w:tc>
        <w:tc>
          <w:tcPr>
            <w:tcW w:w="915" w:type="dxa"/>
            <w:tcBorders>
              <w:top w:val="nil"/>
              <w:bottom w:val="single" w:sz="4" w:space="0" w:color="auto"/>
            </w:tcBorders>
          </w:tcPr>
          <w:p w:rsidR="002273D7" w:rsidRDefault="002273D7">
            <w:pPr>
              <w:rPr>
                <w:rFonts w:cs="Arial"/>
                <w:sz w:val="20"/>
              </w:rPr>
            </w:pPr>
          </w:p>
        </w:tc>
      </w:tr>
      <w:tr w:rsidR="002273D7">
        <w:tc>
          <w:tcPr>
            <w:tcW w:w="1034" w:type="dxa"/>
          </w:tcPr>
          <w:p w:rsidR="002273D7" w:rsidRDefault="002273D7">
            <w:pPr>
              <w:rPr>
                <w:rFonts w:cs="Arial"/>
                <w:sz w:val="20"/>
              </w:rPr>
            </w:pPr>
            <w:r>
              <w:rPr>
                <w:rFonts w:cs="Arial"/>
                <w:sz w:val="20"/>
              </w:rPr>
              <w:t>8.00</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bottom w:val="nil"/>
            </w:tcBorders>
          </w:tcPr>
          <w:p w:rsidR="002273D7" w:rsidRDefault="002273D7">
            <w:pPr>
              <w:rPr>
                <w:rFonts w:cs="Arial"/>
                <w:sz w:val="20"/>
              </w:rPr>
            </w:pPr>
          </w:p>
        </w:tc>
      </w:tr>
      <w:tr w:rsidR="002273D7">
        <w:tc>
          <w:tcPr>
            <w:tcW w:w="103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bottom w:val="single" w:sz="4" w:space="0" w:color="auto"/>
            </w:tcBorders>
          </w:tcPr>
          <w:p w:rsidR="002273D7" w:rsidRDefault="002273D7">
            <w:pPr>
              <w:rPr>
                <w:rFonts w:cs="Arial"/>
                <w:sz w:val="20"/>
              </w:rPr>
            </w:pPr>
          </w:p>
        </w:tc>
        <w:tc>
          <w:tcPr>
            <w:tcW w:w="915" w:type="dxa"/>
            <w:tcBorders>
              <w:top w:val="nil"/>
              <w:bottom w:val="single" w:sz="4" w:space="0" w:color="auto"/>
            </w:tcBorders>
          </w:tcPr>
          <w:p w:rsidR="002273D7" w:rsidRDefault="002273D7">
            <w:pPr>
              <w:rPr>
                <w:rFonts w:cs="Arial"/>
                <w:sz w:val="20"/>
              </w:rPr>
            </w:pPr>
          </w:p>
        </w:tc>
      </w:tr>
      <w:tr w:rsidR="002273D7">
        <w:tc>
          <w:tcPr>
            <w:tcW w:w="1034" w:type="dxa"/>
          </w:tcPr>
          <w:p w:rsidR="002273D7" w:rsidRDefault="002273D7">
            <w:pPr>
              <w:rPr>
                <w:rFonts w:cs="Arial"/>
                <w:sz w:val="20"/>
              </w:rPr>
            </w:pPr>
            <w:r>
              <w:rPr>
                <w:rFonts w:cs="Arial"/>
                <w:sz w:val="20"/>
              </w:rPr>
              <w:t>9.00</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bottom w:val="nil"/>
            </w:tcBorders>
          </w:tcPr>
          <w:p w:rsidR="002273D7" w:rsidRDefault="002273D7">
            <w:pPr>
              <w:rPr>
                <w:rFonts w:cs="Arial"/>
                <w:sz w:val="20"/>
              </w:rPr>
            </w:pPr>
          </w:p>
        </w:tc>
      </w:tr>
      <w:tr w:rsidR="002273D7">
        <w:tc>
          <w:tcPr>
            <w:tcW w:w="103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bottom w:val="single" w:sz="4" w:space="0" w:color="auto"/>
            </w:tcBorders>
          </w:tcPr>
          <w:p w:rsidR="002273D7" w:rsidRDefault="002273D7">
            <w:pPr>
              <w:rPr>
                <w:rFonts w:cs="Arial"/>
                <w:sz w:val="20"/>
              </w:rPr>
            </w:pPr>
          </w:p>
        </w:tc>
        <w:tc>
          <w:tcPr>
            <w:tcW w:w="915" w:type="dxa"/>
            <w:tcBorders>
              <w:top w:val="nil"/>
              <w:bottom w:val="single" w:sz="4" w:space="0" w:color="auto"/>
            </w:tcBorders>
          </w:tcPr>
          <w:p w:rsidR="002273D7" w:rsidRDefault="002273D7">
            <w:pPr>
              <w:rPr>
                <w:rFonts w:cs="Arial"/>
                <w:sz w:val="20"/>
              </w:rPr>
            </w:pPr>
          </w:p>
        </w:tc>
      </w:tr>
      <w:tr w:rsidR="002273D7">
        <w:tc>
          <w:tcPr>
            <w:tcW w:w="1034" w:type="dxa"/>
          </w:tcPr>
          <w:p w:rsidR="002273D7" w:rsidRDefault="002273D7">
            <w:pPr>
              <w:rPr>
                <w:rFonts w:cs="Arial"/>
                <w:sz w:val="20"/>
              </w:rPr>
            </w:pPr>
            <w:r>
              <w:rPr>
                <w:rFonts w:cs="Arial"/>
                <w:sz w:val="20"/>
              </w:rPr>
              <w:t>10.00</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bottom w:val="nil"/>
            </w:tcBorders>
          </w:tcPr>
          <w:p w:rsidR="002273D7" w:rsidRDefault="002273D7">
            <w:pPr>
              <w:rPr>
                <w:rFonts w:cs="Arial"/>
                <w:sz w:val="20"/>
              </w:rPr>
            </w:pPr>
          </w:p>
        </w:tc>
      </w:tr>
      <w:tr w:rsidR="002273D7">
        <w:tc>
          <w:tcPr>
            <w:tcW w:w="103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bottom w:val="single" w:sz="4" w:space="0" w:color="auto"/>
            </w:tcBorders>
          </w:tcPr>
          <w:p w:rsidR="002273D7" w:rsidRDefault="002273D7">
            <w:pPr>
              <w:rPr>
                <w:rFonts w:cs="Arial"/>
                <w:sz w:val="20"/>
              </w:rPr>
            </w:pPr>
          </w:p>
        </w:tc>
        <w:tc>
          <w:tcPr>
            <w:tcW w:w="915" w:type="dxa"/>
            <w:tcBorders>
              <w:top w:val="nil"/>
              <w:bottom w:val="single" w:sz="4" w:space="0" w:color="auto"/>
            </w:tcBorders>
          </w:tcPr>
          <w:p w:rsidR="002273D7" w:rsidRDefault="002273D7">
            <w:pPr>
              <w:rPr>
                <w:rFonts w:cs="Arial"/>
                <w:sz w:val="20"/>
              </w:rPr>
            </w:pPr>
          </w:p>
        </w:tc>
      </w:tr>
      <w:tr w:rsidR="002273D7">
        <w:tc>
          <w:tcPr>
            <w:tcW w:w="1034" w:type="dxa"/>
          </w:tcPr>
          <w:p w:rsidR="002273D7" w:rsidRDefault="002273D7">
            <w:pPr>
              <w:rPr>
                <w:rFonts w:cs="Arial"/>
                <w:sz w:val="20"/>
              </w:rPr>
            </w:pPr>
            <w:r>
              <w:rPr>
                <w:rFonts w:cs="Arial"/>
                <w:sz w:val="20"/>
              </w:rPr>
              <w:t>11.00</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bottom w:val="nil"/>
            </w:tcBorders>
          </w:tcPr>
          <w:p w:rsidR="002273D7" w:rsidRDefault="002273D7">
            <w:pPr>
              <w:rPr>
                <w:rFonts w:cs="Arial"/>
                <w:sz w:val="20"/>
              </w:rPr>
            </w:pPr>
          </w:p>
        </w:tc>
      </w:tr>
      <w:tr w:rsidR="002273D7">
        <w:tc>
          <w:tcPr>
            <w:tcW w:w="103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bottom w:val="single" w:sz="4" w:space="0" w:color="auto"/>
            </w:tcBorders>
          </w:tcPr>
          <w:p w:rsidR="002273D7" w:rsidRDefault="002273D7">
            <w:pPr>
              <w:rPr>
                <w:rFonts w:cs="Arial"/>
                <w:sz w:val="20"/>
              </w:rPr>
            </w:pPr>
          </w:p>
        </w:tc>
        <w:tc>
          <w:tcPr>
            <w:tcW w:w="915" w:type="dxa"/>
            <w:tcBorders>
              <w:top w:val="nil"/>
              <w:bottom w:val="single" w:sz="4" w:space="0" w:color="auto"/>
            </w:tcBorders>
          </w:tcPr>
          <w:p w:rsidR="002273D7" w:rsidRDefault="002273D7">
            <w:pPr>
              <w:rPr>
                <w:rFonts w:cs="Arial"/>
                <w:sz w:val="20"/>
              </w:rPr>
            </w:pPr>
          </w:p>
        </w:tc>
      </w:tr>
      <w:tr w:rsidR="002273D7">
        <w:tc>
          <w:tcPr>
            <w:tcW w:w="1034" w:type="dxa"/>
          </w:tcPr>
          <w:p w:rsidR="002273D7" w:rsidRDefault="002273D7">
            <w:pPr>
              <w:rPr>
                <w:rFonts w:cs="Arial"/>
                <w:sz w:val="20"/>
              </w:rPr>
            </w:pPr>
            <w:r>
              <w:rPr>
                <w:rFonts w:cs="Arial"/>
                <w:sz w:val="20"/>
              </w:rPr>
              <w:t>12.00</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bottom w:val="nil"/>
            </w:tcBorders>
          </w:tcPr>
          <w:p w:rsidR="002273D7" w:rsidRDefault="002273D7">
            <w:pPr>
              <w:rPr>
                <w:rFonts w:cs="Arial"/>
                <w:sz w:val="20"/>
              </w:rPr>
            </w:pPr>
          </w:p>
        </w:tc>
      </w:tr>
      <w:tr w:rsidR="002273D7">
        <w:tc>
          <w:tcPr>
            <w:tcW w:w="103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bottom w:val="single" w:sz="4" w:space="0" w:color="auto"/>
            </w:tcBorders>
          </w:tcPr>
          <w:p w:rsidR="002273D7" w:rsidRDefault="002273D7">
            <w:pPr>
              <w:rPr>
                <w:rFonts w:cs="Arial"/>
                <w:sz w:val="20"/>
              </w:rPr>
            </w:pPr>
          </w:p>
        </w:tc>
        <w:tc>
          <w:tcPr>
            <w:tcW w:w="915" w:type="dxa"/>
            <w:tcBorders>
              <w:top w:val="nil"/>
              <w:bottom w:val="single" w:sz="4" w:space="0" w:color="auto"/>
            </w:tcBorders>
          </w:tcPr>
          <w:p w:rsidR="002273D7" w:rsidRDefault="002273D7">
            <w:pPr>
              <w:rPr>
                <w:rFonts w:cs="Arial"/>
                <w:sz w:val="20"/>
              </w:rPr>
            </w:pPr>
          </w:p>
        </w:tc>
      </w:tr>
      <w:tr w:rsidR="002273D7">
        <w:tc>
          <w:tcPr>
            <w:tcW w:w="1034" w:type="dxa"/>
          </w:tcPr>
          <w:p w:rsidR="002273D7" w:rsidRDefault="002273D7">
            <w:pPr>
              <w:rPr>
                <w:rFonts w:cs="Arial"/>
                <w:sz w:val="20"/>
              </w:rPr>
            </w:pPr>
            <w:r>
              <w:rPr>
                <w:rFonts w:cs="Arial"/>
                <w:sz w:val="20"/>
              </w:rPr>
              <w:t>1.00</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bottom w:val="nil"/>
            </w:tcBorders>
          </w:tcPr>
          <w:p w:rsidR="002273D7" w:rsidRDefault="002273D7">
            <w:pPr>
              <w:rPr>
                <w:rFonts w:cs="Arial"/>
                <w:sz w:val="20"/>
              </w:rPr>
            </w:pPr>
          </w:p>
        </w:tc>
      </w:tr>
      <w:tr w:rsidR="002273D7">
        <w:tc>
          <w:tcPr>
            <w:tcW w:w="103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bottom w:val="single" w:sz="4" w:space="0" w:color="auto"/>
            </w:tcBorders>
          </w:tcPr>
          <w:p w:rsidR="002273D7" w:rsidRDefault="002273D7">
            <w:pPr>
              <w:rPr>
                <w:rFonts w:cs="Arial"/>
                <w:sz w:val="20"/>
              </w:rPr>
            </w:pPr>
          </w:p>
        </w:tc>
        <w:tc>
          <w:tcPr>
            <w:tcW w:w="915" w:type="dxa"/>
            <w:tcBorders>
              <w:top w:val="nil"/>
              <w:bottom w:val="single" w:sz="4" w:space="0" w:color="auto"/>
            </w:tcBorders>
          </w:tcPr>
          <w:p w:rsidR="002273D7" w:rsidRDefault="002273D7">
            <w:pPr>
              <w:rPr>
                <w:rFonts w:cs="Arial"/>
                <w:sz w:val="20"/>
              </w:rPr>
            </w:pPr>
          </w:p>
        </w:tc>
      </w:tr>
      <w:tr w:rsidR="002273D7">
        <w:tc>
          <w:tcPr>
            <w:tcW w:w="1034" w:type="dxa"/>
          </w:tcPr>
          <w:p w:rsidR="002273D7" w:rsidRDefault="002273D7">
            <w:pPr>
              <w:rPr>
                <w:rFonts w:cs="Arial"/>
                <w:sz w:val="20"/>
              </w:rPr>
            </w:pPr>
            <w:r>
              <w:rPr>
                <w:rFonts w:cs="Arial"/>
                <w:sz w:val="20"/>
              </w:rPr>
              <w:t>2.00</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top w:val="single" w:sz="4" w:space="0" w:color="auto"/>
              <w:bottom w:val="nil"/>
            </w:tcBorders>
          </w:tcPr>
          <w:p w:rsidR="002273D7" w:rsidRDefault="002273D7">
            <w:pPr>
              <w:rPr>
                <w:rFonts w:cs="Arial"/>
                <w:sz w:val="20"/>
              </w:rPr>
            </w:pPr>
          </w:p>
        </w:tc>
      </w:tr>
      <w:tr w:rsidR="002273D7">
        <w:tc>
          <w:tcPr>
            <w:tcW w:w="103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bottom w:val="single" w:sz="4" w:space="0" w:color="auto"/>
            </w:tcBorders>
          </w:tcPr>
          <w:p w:rsidR="002273D7" w:rsidRDefault="002273D7">
            <w:pPr>
              <w:rPr>
                <w:rFonts w:cs="Arial"/>
                <w:sz w:val="20"/>
              </w:rPr>
            </w:pPr>
          </w:p>
        </w:tc>
        <w:tc>
          <w:tcPr>
            <w:tcW w:w="915" w:type="dxa"/>
            <w:tcBorders>
              <w:top w:val="nil"/>
              <w:bottom w:val="single" w:sz="4" w:space="0" w:color="auto"/>
            </w:tcBorders>
          </w:tcPr>
          <w:p w:rsidR="002273D7" w:rsidRDefault="002273D7">
            <w:pPr>
              <w:rPr>
                <w:rFonts w:cs="Arial"/>
                <w:sz w:val="20"/>
              </w:rPr>
            </w:pPr>
          </w:p>
        </w:tc>
      </w:tr>
      <w:tr w:rsidR="002273D7">
        <w:tc>
          <w:tcPr>
            <w:tcW w:w="1034" w:type="dxa"/>
          </w:tcPr>
          <w:p w:rsidR="002273D7" w:rsidRDefault="002273D7">
            <w:pPr>
              <w:rPr>
                <w:rFonts w:cs="Arial"/>
                <w:sz w:val="20"/>
              </w:rPr>
            </w:pPr>
            <w:r>
              <w:rPr>
                <w:rFonts w:cs="Arial"/>
                <w:sz w:val="20"/>
              </w:rPr>
              <w:t>3.00</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bottom w:val="nil"/>
            </w:tcBorders>
          </w:tcPr>
          <w:p w:rsidR="002273D7" w:rsidRDefault="002273D7">
            <w:pPr>
              <w:rPr>
                <w:rFonts w:cs="Arial"/>
                <w:sz w:val="20"/>
              </w:rPr>
            </w:pPr>
          </w:p>
        </w:tc>
      </w:tr>
      <w:tr w:rsidR="002273D7">
        <w:tc>
          <w:tcPr>
            <w:tcW w:w="103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bottom w:val="single" w:sz="4" w:space="0" w:color="auto"/>
            </w:tcBorders>
          </w:tcPr>
          <w:p w:rsidR="002273D7" w:rsidRDefault="002273D7">
            <w:pPr>
              <w:rPr>
                <w:rFonts w:cs="Arial"/>
                <w:sz w:val="20"/>
              </w:rPr>
            </w:pPr>
          </w:p>
        </w:tc>
        <w:tc>
          <w:tcPr>
            <w:tcW w:w="915" w:type="dxa"/>
            <w:tcBorders>
              <w:top w:val="nil"/>
              <w:bottom w:val="single" w:sz="4" w:space="0" w:color="auto"/>
            </w:tcBorders>
          </w:tcPr>
          <w:p w:rsidR="002273D7" w:rsidRDefault="002273D7">
            <w:pPr>
              <w:rPr>
                <w:rFonts w:cs="Arial"/>
                <w:sz w:val="20"/>
              </w:rPr>
            </w:pPr>
          </w:p>
        </w:tc>
      </w:tr>
      <w:tr w:rsidR="002273D7">
        <w:tc>
          <w:tcPr>
            <w:tcW w:w="1034" w:type="dxa"/>
          </w:tcPr>
          <w:p w:rsidR="002273D7" w:rsidRDefault="002273D7">
            <w:pPr>
              <w:rPr>
                <w:rFonts w:cs="Arial"/>
                <w:sz w:val="20"/>
              </w:rPr>
            </w:pPr>
            <w:r>
              <w:rPr>
                <w:rFonts w:cs="Arial"/>
                <w:sz w:val="20"/>
              </w:rPr>
              <w:t>4.00</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bottom w:val="nil"/>
            </w:tcBorders>
          </w:tcPr>
          <w:p w:rsidR="002273D7" w:rsidRDefault="002273D7">
            <w:pPr>
              <w:rPr>
                <w:rFonts w:cs="Arial"/>
                <w:sz w:val="20"/>
              </w:rPr>
            </w:pPr>
          </w:p>
        </w:tc>
      </w:tr>
      <w:tr w:rsidR="002273D7">
        <w:tc>
          <w:tcPr>
            <w:tcW w:w="103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bottom w:val="single" w:sz="4" w:space="0" w:color="auto"/>
            </w:tcBorders>
          </w:tcPr>
          <w:p w:rsidR="002273D7" w:rsidRDefault="002273D7">
            <w:pPr>
              <w:rPr>
                <w:rFonts w:cs="Arial"/>
                <w:sz w:val="20"/>
              </w:rPr>
            </w:pPr>
          </w:p>
        </w:tc>
        <w:tc>
          <w:tcPr>
            <w:tcW w:w="915" w:type="dxa"/>
            <w:tcBorders>
              <w:top w:val="nil"/>
              <w:bottom w:val="single" w:sz="4" w:space="0" w:color="auto"/>
            </w:tcBorders>
          </w:tcPr>
          <w:p w:rsidR="002273D7" w:rsidRDefault="002273D7">
            <w:pPr>
              <w:rPr>
                <w:rFonts w:cs="Arial"/>
                <w:sz w:val="20"/>
              </w:rPr>
            </w:pPr>
          </w:p>
        </w:tc>
      </w:tr>
      <w:tr w:rsidR="002273D7">
        <w:tc>
          <w:tcPr>
            <w:tcW w:w="1034" w:type="dxa"/>
          </w:tcPr>
          <w:p w:rsidR="002273D7" w:rsidRDefault="002273D7">
            <w:pPr>
              <w:rPr>
                <w:rFonts w:cs="Arial"/>
                <w:sz w:val="20"/>
              </w:rPr>
            </w:pPr>
            <w:r>
              <w:rPr>
                <w:rFonts w:cs="Arial"/>
                <w:sz w:val="20"/>
              </w:rPr>
              <w:t>5.00</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bottom w:val="nil"/>
            </w:tcBorders>
          </w:tcPr>
          <w:p w:rsidR="002273D7" w:rsidRDefault="002273D7">
            <w:pPr>
              <w:rPr>
                <w:rFonts w:cs="Arial"/>
                <w:sz w:val="20"/>
              </w:rPr>
            </w:pPr>
          </w:p>
        </w:tc>
      </w:tr>
      <w:tr w:rsidR="002273D7">
        <w:tc>
          <w:tcPr>
            <w:tcW w:w="103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bottom w:val="single" w:sz="4" w:space="0" w:color="auto"/>
            </w:tcBorders>
          </w:tcPr>
          <w:p w:rsidR="002273D7" w:rsidRDefault="002273D7">
            <w:pPr>
              <w:rPr>
                <w:rFonts w:cs="Arial"/>
                <w:sz w:val="20"/>
              </w:rPr>
            </w:pPr>
          </w:p>
        </w:tc>
        <w:tc>
          <w:tcPr>
            <w:tcW w:w="915" w:type="dxa"/>
            <w:tcBorders>
              <w:top w:val="nil"/>
              <w:bottom w:val="single" w:sz="4" w:space="0" w:color="auto"/>
            </w:tcBorders>
          </w:tcPr>
          <w:p w:rsidR="002273D7" w:rsidRDefault="002273D7">
            <w:pPr>
              <w:rPr>
                <w:rFonts w:cs="Arial"/>
                <w:sz w:val="20"/>
              </w:rPr>
            </w:pPr>
          </w:p>
        </w:tc>
      </w:tr>
      <w:tr w:rsidR="002273D7">
        <w:tc>
          <w:tcPr>
            <w:tcW w:w="1034" w:type="dxa"/>
          </w:tcPr>
          <w:p w:rsidR="002273D7" w:rsidRDefault="002273D7">
            <w:pPr>
              <w:rPr>
                <w:rFonts w:cs="Arial"/>
                <w:sz w:val="20"/>
              </w:rPr>
            </w:pPr>
            <w:r>
              <w:rPr>
                <w:rFonts w:cs="Arial"/>
                <w:sz w:val="20"/>
              </w:rPr>
              <w:t>6.00</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bottom w:val="nil"/>
            </w:tcBorders>
          </w:tcPr>
          <w:p w:rsidR="002273D7" w:rsidRDefault="002273D7">
            <w:pPr>
              <w:rPr>
                <w:rFonts w:cs="Arial"/>
                <w:sz w:val="20"/>
              </w:rPr>
            </w:pPr>
          </w:p>
        </w:tc>
      </w:tr>
      <w:tr w:rsidR="002273D7">
        <w:tc>
          <w:tcPr>
            <w:tcW w:w="103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bottom w:val="single" w:sz="4" w:space="0" w:color="auto"/>
            </w:tcBorders>
          </w:tcPr>
          <w:p w:rsidR="002273D7" w:rsidRDefault="002273D7">
            <w:pPr>
              <w:rPr>
                <w:rFonts w:cs="Arial"/>
                <w:sz w:val="20"/>
              </w:rPr>
            </w:pPr>
          </w:p>
        </w:tc>
        <w:tc>
          <w:tcPr>
            <w:tcW w:w="915" w:type="dxa"/>
            <w:tcBorders>
              <w:top w:val="nil"/>
              <w:bottom w:val="single" w:sz="4" w:space="0" w:color="auto"/>
            </w:tcBorders>
          </w:tcPr>
          <w:p w:rsidR="002273D7" w:rsidRDefault="002273D7">
            <w:pPr>
              <w:rPr>
                <w:rFonts w:cs="Arial"/>
                <w:sz w:val="20"/>
              </w:rPr>
            </w:pPr>
          </w:p>
        </w:tc>
      </w:tr>
      <w:tr w:rsidR="002273D7">
        <w:tc>
          <w:tcPr>
            <w:tcW w:w="1034" w:type="dxa"/>
          </w:tcPr>
          <w:p w:rsidR="002273D7" w:rsidRDefault="002273D7">
            <w:pPr>
              <w:rPr>
                <w:rFonts w:cs="Arial"/>
                <w:sz w:val="20"/>
              </w:rPr>
            </w:pPr>
            <w:r>
              <w:rPr>
                <w:rFonts w:cs="Arial"/>
                <w:sz w:val="20"/>
              </w:rPr>
              <w:t>7.00 pm</w:t>
            </w: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bottom w:val="nil"/>
            </w:tcBorders>
          </w:tcPr>
          <w:p w:rsidR="002273D7" w:rsidRDefault="002273D7">
            <w:pPr>
              <w:rPr>
                <w:rFonts w:cs="Arial"/>
                <w:sz w:val="20"/>
              </w:rPr>
            </w:pPr>
          </w:p>
        </w:tc>
        <w:tc>
          <w:tcPr>
            <w:tcW w:w="915" w:type="dxa"/>
            <w:tcBorders>
              <w:bottom w:val="nil"/>
            </w:tcBorders>
          </w:tcPr>
          <w:p w:rsidR="002273D7" w:rsidRDefault="002273D7">
            <w:pPr>
              <w:rPr>
                <w:rFonts w:cs="Arial"/>
                <w:sz w:val="20"/>
              </w:rPr>
            </w:pPr>
          </w:p>
        </w:tc>
      </w:tr>
      <w:tr w:rsidR="002273D7">
        <w:tc>
          <w:tcPr>
            <w:tcW w:w="1034" w:type="dxa"/>
            <w:tcBorders>
              <w:bottom w:val="single" w:sz="4" w:space="0" w:color="auto"/>
            </w:tcBorders>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Borders>
              <w:top w:val="nil"/>
            </w:tcBorders>
          </w:tcPr>
          <w:p w:rsidR="002273D7" w:rsidRDefault="002273D7">
            <w:pPr>
              <w:rPr>
                <w:rFonts w:cs="Arial"/>
                <w:sz w:val="20"/>
              </w:rPr>
            </w:pPr>
          </w:p>
        </w:tc>
        <w:tc>
          <w:tcPr>
            <w:tcW w:w="915" w:type="dxa"/>
            <w:tcBorders>
              <w:top w:val="nil"/>
            </w:tcBorders>
          </w:tcPr>
          <w:p w:rsidR="002273D7" w:rsidRDefault="002273D7">
            <w:pPr>
              <w:rPr>
                <w:rFonts w:cs="Arial"/>
                <w:sz w:val="20"/>
              </w:rPr>
            </w:pPr>
          </w:p>
        </w:tc>
      </w:tr>
      <w:tr w:rsidR="002273D7">
        <w:tc>
          <w:tcPr>
            <w:tcW w:w="1034" w:type="dxa"/>
            <w:tcBorders>
              <w:right w:val="nil"/>
            </w:tcBorders>
          </w:tcPr>
          <w:p w:rsidR="002273D7" w:rsidRDefault="002273D7">
            <w:pPr>
              <w:rPr>
                <w:rFonts w:cs="Arial"/>
                <w:sz w:val="20"/>
              </w:rPr>
            </w:pPr>
          </w:p>
        </w:tc>
        <w:tc>
          <w:tcPr>
            <w:tcW w:w="915" w:type="dxa"/>
            <w:tcBorders>
              <w:left w:val="nil"/>
            </w:tcBorders>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c>
          <w:tcPr>
            <w:tcW w:w="914" w:type="dxa"/>
          </w:tcPr>
          <w:p w:rsidR="002273D7" w:rsidRDefault="002273D7">
            <w:pPr>
              <w:rPr>
                <w:rFonts w:cs="Arial"/>
                <w:sz w:val="20"/>
              </w:rPr>
            </w:pPr>
          </w:p>
        </w:tc>
        <w:tc>
          <w:tcPr>
            <w:tcW w:w="915" w:type="dxa"/>
          </w:tcPr>
          <w:p w:rsidR="002273D7" w:rsidRDefault="002273D7">
            <w:pPr>
              <w:rPr>
                <w:rFonts w:cs="Arial"/>
                <w:sz w:val="20"/>
              </w:rPr>
            </w:pPr>
          </w:p>
        </w:tc>
      </w:tr>
    </w:tbl>
    <w:p w:rsidR="002273D7" w:rsidRDefault="002273D7">
      <w:pPr>
        <w:ind w:left="720" w:hanging="720"/>
        <w:rPr>
          <w:rFonts w:cs="Arial"/>
          <w:b/>
          <w:bCs/>
          <w:sz w:val="20"/>
        </w:rPr>
      </w:pPr>
    </w:p>
    <w:p w:rsidR="002273D7" w:rsidRDefault="002273D7">
      <w:pPr>
        <w:ind w:left="720" w:hanging="720"/>
        <w:rPr>
          <w:rFonts w:cs="Arial"/>
          <w:sz w:val="20"/>
        </w:rPr>
      </w:pPr>
      <w:r>
        <w:rPr>
          <w:rFonts w:cs="Arial"/>
          <w:b/>
          <w:bCs/>
          <w:sz w:val="20"/>
        </w:rPr>
        <w:t>Record as follows:</w:t>
      </w:r>
      <w:r>
        <w:rPr>
          <w:rFonts w:cs="Arial"/>
          <w:sz w:val="20"/>
        </w:rPr>
        <w:t xml:space="preserve">    </w:t>
      </w:r>
      <w:r>
        <w:rPr>
          <w:rFonts w:cs="Arial"/>
          <w:sz w:val="20"/>
        </w:rPr>
        <w:sym w:font="Wingdings" w:char="F0FC"/>
      </w:r>
      <w:r>
        <w:rPr>
          <w:rFonts w:cs="Arial"/>
          <w:sz w:val="20"/>
        </w:rPr>
        <w:t xml:space="preserve"> = dry</w:t>
      </w:r>
      <w:r>
        <w:rPr>
          <w:rFonts w:cs="Arial"/>
          <w:sz w:val="20"/>
        </w:rPr>
        <w:tab/>
        <w:t xml:space="preserve">  s = soiled       w = wet        w/s = set &amp; soiled</w:t>
      </w:r>
    </w:p>
    <w:p w:rsidR="002273D7" w:rsidRDefault="002273D7">
      <w:pPr>
        <w:rPr>
          <w:rFonts w:cs="Arial"/>
          <w:sz w:val="22"/>
        </w:rPr>
      </w:pPr>
    </w:p>
    <w:sectPr w:rsidR="002273D7">
      <w:pgSz w:w="16838" w:h="11906" w:orient="landscape" w:code="9"/>
      <w:pgMar w:top="851" w:right="851" w:bottom="851" w:left="851" w:header="709" w:footer="709" w:gutter="0"/>
      <w:cols w:num="2" w:space="708" w:equalWidth="0">
        <w:col w:w="7208" w:space="720"/>
        <w:col w:w="720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043" w:rsidRDefault="004F7043" w:rsidP="004F7043">
      <w:r>
        <w:separator/>
      </w:r>
    </w:p>
  </w:endnote>
  <w:endnote w:type="continuationSeparator" w:id="0">
    <w:p w:rsidR="004F7043" w:rsidRDefault="004F7043" w:rsidP="004F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5181912"/>
      <w:docPartObj>
        <w:docPartGallery w:val="Page Numbers (Bottom of Page)"/>
        <w:docPartUnique/>
      </w:docPartObj>
    </w:sdtPr>
    <w:sdtEndPr>
      <w:rPr>
        <w:color w:val="7F7F7F" w:themeColor="background1" w:themeShade="7F"/>
        <w:spacing w:val="60"/>
      </w:rPr>
    </w:sdtEndPr>
    <w:sdtContent>
      <w:p w:rsidR="004F7043" w:rsidRDefault="004F704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4F7043" w:rsidRDefault="004F7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043" w:rsidRDefault="004F7043" w:rsidP="004F7043">
      <w:r>
        <w:separator/>
      </w:r>
    </w:p>
  </w:footnote>
  <w:footnote w:type="continuationSeparator" w:id="0">
    <w:p w:rsidR="004F7043" w:rsidRDefault="004F7043" w:rsidP="004F7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272D0"/>
    <w:multiLevelType w:val="hybridMultilevel"/>
    <w:tmpl w:val="D1FE834C"/>
    <w:lvl w:ilvl="0" w:tplc="2084F27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874A75"/>
    <w:multiLevelType w:val="hybridMultilevel"/>
    <w:tmpl w:val="626E9792"/>
    <w:lvl w:ilvl="0" w:tplc="2084F27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DFB"/>
    <w:rsid w:val="002273D7"/>
    <w:rsid w:val="00373461"/>
    <w:rsid w:val="003E1EC7"/>
    <w:rsid w:val="004F7043"/>
    <w:rsid w:val="00714938"/>
    <w:rsid w:val="009F4DFB"/>
    <w:rsid w:val="00A5473C"/>
    <w:rsid w:val="00A84B7C"/>
    <w:rsid w:val="00DF7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57B689-C57A-4107-A906-7CA7FE14A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rFonts w:ascii="Comic Sans MS" w:hAnsi="Comic Sans MS"/>
      <w:b/>
      <w:bCs/>
      <w:sz w:val="22"/>
      <w:u w:val="single"/>
    </w:rPr>
  </w:style>
  <w:style w:type="paragraph" w:styleId="Heading2">
    <w:name w:val="heading 2"/>
    <w:basedOn w:val="Normal"/>
    <w:next w:val="Normal"/>
    <w:qFormat/>
    <w:pPr>
      <w:keepNext/>
      <w:outlineLvl w:val="1"/>
    </w:pPr>
    <w:rPr>
      <w:rFonts w:ascii="Comic Sans MS" w:hAnsi="Comic Sans MS"/>
      <w:b/>
      <w:bCs/>
      <w:sz w:val="22"/>
    </w:rPr>
  </w:style>
  <w:style w:type="paragraph" w:styleId="Heading3">
    <w:name w:val="heading 3"/>
    <w:basedOn w:val="Normal"/>
    <w:next w:val="Normal"/>
    <w:qFormat/>
    <w:pPr>
      <w:keepNext/>
      <w:ind w:left="720" w:hanging="720"/>
      <w:outlineLvl w:val="2"/>
    </w:pPr>
    <w:rPr>
      <w:rFonts w:ascii="Comic Sans MS" w:hAnsi="Comic Sans MS"/>
      <w:b/>
      <w:bCs/>
      <w:sz w:val="22"/>
    </w:rPr>
  </w:style>
  <w:style w:type="paragraph" w:styleId="Heading4">
    <w:name w:val="heading 4"/>
    <w:basedOn w:val="Normal"/>
    <w:next w:val="Normal"/>
    <w:qFormat/>
    <w:pPr>
      <w:keepNext/>
      <w:jc w:val="center"/>
      <w:outlineLvl w:val="3"/>
    </w:pPr>
    <w:rPr>
      <w:rFonts w:ascii="Comic Sans MS" w:hAnsi="Comic Sans MS"/>
      <w:b/>
      <w:bCs/>
      <w:sz w:val="22"/>
      <w:u w:val="single"/>
    </w:rPr>
  </w:style>
  <w:style w:type="paragraph" w:styleId="Heading5">
    <w:name w:val="heading 5"/>
    <w:basedOn w:val="Normal"/>
    <w:next w:val="Normal"/>
    <w:qFormat/>
    <w:pPr>
      <w:keepNext/>
      <w:ind w:left="720" w:hanging="720"/>
      <w:jc w:val="center"/>
      <w:outlineLvl w:val="4"/>
    </w:pPr>
    <w:rPr>
      <w:rFonts w:ascii="Comic Sans MS" w:hAnsi="Comic Sans MS"/>
      <w:b/>
      <w:bCs/>
      <w:sz w:val="22"/>
    </w:rPr>
  </w:style>
  <w:style w:type="paragraph" w:styleId="Heading6">
    <w:name w:val="heading 6"/>
    <w:basedOn w:val="Normal"/>
    <w:next w:val="Normal"/>
    <w:qFormat/>
    <w:pPr>
      <w:keepNext/>
      <w:jc w:val="center"/>
      <w:outlineLvl w:val="5"/>
    </w:pPr>
    <w:rPr>
      <w:b/>
      <w:bCs/>
      <w:sz w:val="72"/>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Comic Sans MS" w:hAnsi="Comic Sans MS"/>
      <w:b/>
      <w:bCs/>
      <w:sz w:val="22"/>
    </w:rPr>
  </w:style>
  <w:style w:type="paragraph" w:styleId="BodyTextIndent">
    <w:name w:val="Body Text Indent"/>
    <w:basedOn w:val="Normal"/>
    <w:pPr>
      <w:ind w:left="720" w:hanging="720"/>
    </w:pPr>
  </w:style>
  <w:style w:type="paragraph" w:styleId="BodyText2">
    <w:name w:val="Body Text 2"/>
    <w:basedOn w:val="Normal"/>
    <w:rPr>
      <w:rFonts w:ascii="Comic Sans MS" w:hAnsi="Comic Sans MS"/>
      <w:sz w:val="22"/>
    </w:rPr>
  </w:style>
  <w:style w:type="character" w:styleId="Hyperlink">
    <w:name w:val="Hyperlink"/>
    <w:rPr>
      <w:color w:val="0000FF"/>
      <w:u w:val="single"/>
    </w:rPr>
  </w:style>
  <w:style w:type="paragraph" w:styleId="Header">
    <w:name w:val="header"/>
    <w:basedOn w:val="Normal"/>
    <w:link w:val="HeaderChar"/>
    <w:rsid w:val="004F7043"/>
    <w:pPr>
      <w:tabs>
        <w:tab w:val="center" w:pos="4513"/>
        <w:tab w:val="right" w:pos="9026"/>
      </w:tabs>
    </w:pPr>
  </w:style>
  <w:style w:type="character" w:customStyle="1" w:styleId="HeaderChar">
    <w:name w:val="Header Char"/>
    <w:basedOn w:val="DefaultParagraphFont"/>
    <w:link w:val="Header"/>
    <w:rsid w:val="004F7043"/>
    <w:rPr>
      <w:rFonts w:ascii="Arial" w:hAnsi="Arial"/>
      <w:sz w:val="24"/>
      <w:szCs w:val="24"/>
      <w:lang w:eastAsia="en-US"/>
    </w:rPr>
  </w:style>
  <w:style w:type="paragraph" w:styleId="Footer">
    <w:name w:val="footer"/>
    <w:basedOn w:val="Normal"/>
    <w:link w:val="FooterChar"/>
    <w:uiPriority w:val="99"/>
    <w:rsid w:val="004F7043"/>
    <w:pPr>
      <w:tabs>
        <w:tab w:val="center" w:pos="4513"/>
        <w:tab w:val="right" w:pos="9026"/>
      </w:tabs>
    </w:pPr>
  </w:style>
  <w:style w:type="character" w:customStyle="1" w:styleId="FooterChar">
    <w:name w:val="Footer Char"/>
    <w:basedOn w:val="DefaultParagraphFont"/>
    <w:link w:val="Footer"/>
    <w:uiPriority w:val="99"/>
    <w:rsid w:val="004F704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1519</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INTIMATE CARE/CLOSE PERSONAL CONTACT POLICY FOR USE IN SCHOOLS AND EARLY YEARS SETTINGS</vt:lpstr>
    </vt:vector>
  </TitlesOfParts>
  <Company>WMDC</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INTIMATE CARE/CLOSE PERSONAL CONTACT POLICY FOR USE IN SCHOOLS AND EARLY YEARS SETTINGS</dc:title>
  <dc:subject/>
  <dc:creator>Horbury Bridge CE J&amp;I</dc:creator>
  <cp:keywords/>
  <dc:description/>
  <cp:lastModifiedBy>Mark Taylor</cp:lastModifiedBy>
  <cp:revision>3</cp:revision>
  <dcterms:created xsi:type="dcterms:W3CDTF">2016-02-11T17:59:00Z</dcterms:created>
  <dcterms:modified xsi:type="dcterms:W3CDTF">2021-06-02T08:51:00Z</dcterms:modified>
</cp:coreProperties>
</file>