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CFBE9" w14:textId="77777777" w:rsidR="003C0B40" w:rsidRPr="00415EDB" w:rsidRDefault="007D06EE" w:rsidP="003C0B40">
      <w:pPr>
        <w:pStyle w:val="BodyText"/>
        <w:jc w:val="center"/>
        <w:rPr>
          <w:rFonts w:asciiTheme="majorHAnsi" w:hAnsiTheme="majorHAnsi" w:cstheme="majorHAnsi"/>
          <w:sz w:val="96"/>
          <w:szCs w:val="96"/>
        </w:rPr>
      </w:pPr>
      <w:r w:rsidRPr="00415EDB">
        <w:rPr>
          <w:rFonts w:asciiTheme="majorHAnsi" w:hAnsiTheme="majorHAnsi" w:cstheme="majorHAnsi"/>
          <w:sz w:val="96"/>
          <w:szCs w:val="96"/>
        </w:rPr>
        <w:t xml:space="preserve">Charging and Remissions </w:t>
      </w:r>
      <w:r w:rsidR="003C0B40" w:rsidRPr="00415EDB">
        <w:rPr>
          <w:rFonts w:asciiTheme="majorHAnsi" w:hAnsiTheme="majorHAnsi" w:cstheme="majorHAnsi"/>
          <w:sz w:val="96"/>
          <w:szCs w:val="96"/>
        </w:rPr>
        <w:t>Policy</w:t>
      </w:r>
    </w:p>
    <w:p w14:paraId="42891739" w14:textId="56BB9DA7" w:rsidR="003C0B40" w:rsidRPr="00415EDB" w:rsidRDefault="00581FB0" w:rsidP="003C0B40">
      <w:pPr>
        <w:pStyle w:val="BodyText"/>
        <w:jc w:val="center"/>
        <w:rPr>
          <w:rFonts w:asciiTheme="majorHAnsi" w:hAnsiTheme="majorHAnsi" w:cstheme="majorHAnsi"/>
          <w:b/>
        </w:rPr>
      </w:pPr>
      <w:r>
        <w:rPr>
          <w:rFonts w:asciiTheme="majorHAnsi" w:hAnsiTheme="majorHAnsi" w:cstheme="majorHAnsi"/>
          <w:b/>
          <w:color w:val="C0C0C0"/>
          <w:sz w:val="96"/>
          <w:szCs w:val="96"/>
        </w:rPr>
        <w:t>20</w:t>
      </w:r>
      <w:r w:rsidR="00F32F93">
        <w:rPr>
          <w:rFonts w:asciiTheme="majorHAnsi" w:hAnsiTheme="majorHAnsi" w:cstheme="majorHAnsi"/>
          <w:b/>
          <w:color w:val="C0C0C0"/>
          <w:sz w:val="96"/>
          <w:szCs w:val="96"/>
        </w:rPr>
        <w:t>2</w:t>
      </w:r>
      <w:r w:rsidR="00A428A3">
        <w:rPr>
          <w:rFonts w:asciiTheme="majorHAnsi" w:hAnsiTheme="majorHAnsi" w:cstheme="majorHAnsi"/>
          <w:b/>
          <w:color w:val="C0C0C0"/>
          <w:sz w:val="96"/>
          <w:szCs w:val="96"/>
        </w:rPr>
        <w:t>5</w:t>
      </w:r>
    </w:p>
    <w:p w14:paraId="204CD008" w14:textId="77777777" w:rsidR="003C0B40" w:rsidRDefault="00415EDB">
      <w:pPr>
        <w:rPr>
          <w:rFonts w:ascii="Comic Sans MS" w:eastAsia="Times New Roman" w:hAnsi="Comic Sans MS" w:cs="Times New Roman"/>
          <w:b/>
          <w:sz w:val="96"/>
          <w:szCs w:val="96"/>
          <w:lang w:eastAsia="en-GB"/>
        </w:rPr>
      </w:pPr>
      <w:r>
        <w:rPr>
          <w:rFonts w:ascii="Comic Sans MS" w:hAnsi="Comic Sans MS"/>
          <w:b/>
          <w:noProof/>
          <w:sz w:val="96"/>
          <w:szCs w:val="96"/>
          <w:lang w:eastAsia="en-GB"/>
        </w:rPr>
        <w:drawing>
          <wp:anchor distT="0" distB="0" distL="114300" distR="114300" simplePos="0" relativeHeight="251658240" behindDoc="1" locked="0" layoutInCell="1" allowOverlap="1" wp14:anchorId="56D569E5" wp14:editId="544C4EAF">
            <wp:simplePos x="0" y="0"/>
            <wp:positionH relativeFrom="column">
              <wp:posOffset>819150</wp:posOffset>
            </wp:positionH>
            <wp:positionV relativeFrom="paragraph">
              <wp:posOffset>413347</wp:posOffset>
            </wp:positionV>
            <wp:extent cx="4238625" cy="453393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SEN LOGO JPEG.jpg"/>
                    <pic:cNvPicPr/>
                  </pic:nvPicPr>
                  <pic:blipFill>
                    <a:blip r:embed="rId5">
                      <a:extLst>
                        <a:ext uri="{28A0092B-C50C-407E-A947-70E740481C1C}">
                          <a14:useLocalDpi xmlns:a14="http://schemas.microsoft.com/office/drawing/2010/main" val="0"/>
                        </a:ext>
                      </a:extLst>
                    </a:blip>
                    <a:stretch>
                      <a:fillRect/>
                    </a:stretch>
                  </pic:blipFill>
                  <pic:spPr>
                    <a:xfrm>
                      <a:off x="0" y="0"/>
                      <a:ext cx="4244356" cy="4540068"/>
                    </a:xfrm>
                    <a:prstGeom prst="rect">
                      <a:avLst/>
                    </a:prstGeom>
                  </pic:spPr>
                </pic:pic>
              </a:graphicData>
            </a:graphic>
            <wp14:sizeRelH relativeFrom="margin">
              <wp14:pctWidth>0</wp14:pctWidth>
            </wp14:sizeRelH>
            <wp14:sizeRelV relativeFrom="margin">
              <wp14:pctHeight>0</wp14:pctHeight>
            </wp14:sizeRelV>
          </wp:anchor>
        </w:drawing>
      </w:r>
      <w:r w:rsidR="003C0B40">
        <w:rPr>
          <w:rFonts w:ascii="Comic Sans MS" w:hAnsi="Comic Sans MS"/>
          <w:b/>
          <w:sz w:val="96"/>
          <w:szCs w:val="96"/>
        </w:rPr>
        <w:br w:type="page"/>
      </w:r>
    </w:p>
    <w:p w14:paraId="3DD59314" w14:textId="77777777" w:rsidR="00B20C7E" w:rsidRPr="00415EDB" w:rsidRDefault="007D06EE">
      <w:pPr>
        <w:rPr>
          <w:rFonts w:asciiTheme="majorHAnsi" w:hAnsiTheme="majorHAnsi" w:cstheme="majorHAnsi"/>
          <w:b/>
        </w:rPr>
      </w:pPr>
      <w:r w:rsidRPr="00415EDB">
        <w:rPr>
          <w:rFonts w:asciiTheme="majorHAnsi" w:hAnsiTheme="majorHAnsi" w:cstheme="majorHAnsi"/>
          <w:b/>
        </w:rPr>
        <w:lastRenderedPageBreak/>
        <w:t xml:space="preserve">Charging and Remissions </w:t>
      </w:r>
      <w:r w:rsidR="007E09B7" w:rsidRPr="00415EDB">
        <w:rPr>
          <w:rFonts w:asciiTheme="majorHAnsi" w:hAnsiTheme="majorHAnsi" w:cstheme="majorHAnsi"/>
          <w:b/>
        </w:rPr>
        <w:t>Policy</w:t>
      </w:r>
    </w:p>
    <w:p w14:paraId="45784DBE" w14:textId="77777777" w:rsidR="00AB4B92" w:rsidRPr="00415EDB" w:rsidRDefault="00AB4B92" w:rsidP="00AB4B92">
      <w:pPr>
        <w:jc w:val="center"/>
        <w:rPr>
          <w:rFonts w:asciiTheme="majorHAnsi" w:hAnsiTheme="majorHAnsi" w:cstheme="majorHAnsi"/>
          <w:color w:val="FFFFFF"/>
        </w:rPr>
      </w:pPr>
    </w:p>
    <w:p w14:paraId="334B45F2" w14:textId="77777777" w:rsidR="00AB4B92" w:rsidRPr="00415EDB" w:rsidRDefault="00AB4B92" w:rsidP="00AB4B92">
      <w:pPr>
        <w:rPr>
          <w:rFonts w:asciiTheme="majorHAnsi" w:hAnsiTheme="majorHAnsi" w:cstheme="majorHAnsi"/>
          <w:b/>
        </w:rPr>
      </w:pPr>
      <w:r w:rsidRPr="00415EDB">
        <w:rPr>
          <w:rFonts w:asciiTheme="majorHAnsi" w:hAnsiTheme="majorHAnsi" w:cstheme="majorHAnsi"/>
          <w:b/>
        </w:rPr>
        <w:t>School Aims</w:t>
      </w:r>
    </w:p>
    <w:p w14:paraId="69C7192C" w14:textId="77777777" w:rsidR="00AB4B92" w:rsidRPr="00415EDB" w:rsidRDefault="00AB4B92" w:rsidP="00AB4B92">
      <w:pPr>
        <w:numPr>
          <w:ilvl w:val="0"/>
          <w:numId w:val="6"/>
        </w:numPr>
        <w:spacing w:after="0" w:line="240" w:lineRule="auto"/>
        <w:rPr>
          <w:rFonts w:asciiTheme="majorHAnsi" w:hAnsiTheme="majorHAnsi" w:cstheme="majorHAnsi"/>
          <w:color w:val="000000"/>
        </w:rPr>
      </w:pPr>
      <w:r w:rsidRPr="00415EDB">
        <w:rPr>
          <w:rStyle w:val="Strong"/>
          <w:rFonts w:asciiTheme="majorHAnsi" w:hAnsiTheme="majorHAnsi" w:cstheme="majorHAnsi"/>
          <w:color w:val="BF8F00" w:themeColor="accent4" w:themeShade="BF"/>
        </w:rPr>
        <w:t>Welcome</w:t>
      </w:r>
      <w:r w:rsidRPr="00415EDB">
        <w:rPr>
          <w:rFonts w:asciiTheme="majorHAnsi" w:hAnsiTheme="majorHAnsi" w:cstheme="majorHAnsi"/>
          <w:color w:val="000000"/>
        </w:rPr>
        <w:t xml:space="preserve"> all children, parents and visitors.</w:t>
      </w:r>
    </w:p>
    <w:p w14:paraId="161D9909" w14:textId="77777777" w:rsidR="00AB4B92" w:rsidRPr="00415EDB" w:rsidRDefault="00AB4B92" w:rsidP="00AB4B92">
      <w:pPr>
        <w:numPr>
          <w:ilvl w:val="0"/>
          <w:numId w:val="6"/>
        </w:numPr>
        <w:spacing w:after="0" w:line="240" w:lineRule="auto"/>
        <w:rPr>
          <w:rFonts w:asciiTheme="majorHAnsi" w:hAnsiTheme="majorHAnsi" w:cstheme="majorHAnsi"/>
          <w:color w:val="000000"/>
        </w:rPr>
      </w:pPr>
      <w:r w:rsidRPr="00415EDB">
        <w:rPr>
          <w:rStyle w:val="Strong"/>
          <w:rFonts w:asciiTheme="majorHAnsi" w:hAnsiTheme="majorHAnsi" w:cstheme="majorHAnsi"/>
          <w:color w:val="BF8F00" w:themeColor="accent4" w:themeShade="BF"/>
        </w:rPr>
        <w:t>Nurture</w:t>
      </w:r>
      <w:r w:rsidRPr="00415EDB">
        <w:rPr>
          <w:rFonts w:asciiTheme="majorHAnsi" w:hAnsiTheme="majorHAnsi" w:cstheme="majorHAnsi"/>
          <w:color w:val="BF8F00" w:themeColor="accent4" w:themeShade="BF"/>
        </w:rPr>
        <w:t xml:space="preserve"> </w:t>
      </w:r>
      <w:r w:rsidRPr="00415EDB">
        <w:rPr>
          <w:rFonts w:asciiTheme="majorHAnsi" w:hAnsiTheme="majorHAnsi" w:cstheme="majorHAnsi"/>
          <w:color w:val="000000"/>
        </w:rPr>
        <w:t>attitudes and values based on Christian beliefs, encouraging an awareness of what it means to have a faith.</w:t>
      </w:r>
    </w:p>
    <w:p w14:paraId="08849EE7" w14:textId="77777777" w:rsidR="00AB4B92" w:rsidRPr="00415EDB" w:rsidRDefault="00AB4B92" w:rsidP="00AB4B92">
      <w:pPr>
        <w:numPr>
          <w:ilvl w:val="0"/>
          <w:numId w:val="6"/>
        </w:numPr>
        <w:spacing w:after="0" w:line="240" w:lineRule="auto"/>
        <w:rPr>
          <w:rFonts w:asciiTheme="majorHAnsi" w:hAnsiTheme="majorHAnsi" w:cstheme="majorHAnsi"/>
          <w:color w:val="000000"/>
        </w:rPr>
      </w:pPr>
      <w:r w:rsidRPr="00415EDB">
        <w:rPr>
          <w:rStyle w:val="Strong"/>
          <w:rFonts w:asciiTheme="majorHAnsi" w:hAnsiTheme="majorHAnsi" w:cstheme="majorHAnsi"/>
          <w:color w:val="BF8F00" w:themeColor="accent4" w:themeShade="BF"/>
        </w:rPr>
        <w:t>Challenge</w:t>
      </w:r>
      <w:r w:rsidRPr="00415EDB">
        <w:rPr>
          <w:rFonts w:asciiTheme="majorHAnsi" w:hAnsiTheme="majorHAnsi" w:cstheme="majorHAnsi"/>
          <w:color w:val="000000"/>
        </w:rPr>
        <w:t xml:space="preserve"> all children through a wide variety of experiences, equipping them with skills for life.</w:t>
      </w:r>
    </w:p>
    <w:p w14:paraId="62D0B2F9" w14:textId="77777777" w:rsidR="00AB4B92" w:rsidRPr="00415EDB" w:rsidRDefault="00AB4B92" w:rsidP="00AB4B92">
      <w:pPr>
        <w:numPr>
          <w:ilvl w:val="0"/>
          <w:numId w:val="6"/>
        </w:numPr>
        <w:spacing w:after="0" w:line="240" w:lineRule="auto"/>
        <w:rPr>
          <w:rFonts w:asciiTheme="majorHAnsi" w:hAnsiTheme="majorHAnsi" w:cstheme="majorHAnsi"/>
          <w:color w:val="000000"/>
        </w:rPr>
      </w:pPr>
      <w:r w:rsidRPr="00415EDB">
        <w:rPr>
          <w:rStyle w:val="Strong"/>
          <w:rFonts w:asciiTheme="majorHAnsi" w:hAnsiTheme="majorHAnsi" w:cstheme="majorHAnsi"/>
          <w:color w:val="BF8F00" w:themeColor="accent4" w:themeShade="BF"/>
        </w:rPr>
        <w:t>Provide</w:t>
      </w:r>
      <w:r w:rsidRPr="00415EDB">
        <w:rPr>
          <w:rFonts w:asciiTheme="majorHAnsi" w:hAnsiTheme="majorHAnsi" w:cstheme="majorHAnsi"/>
          <w:color w:val="BF8F00" w:themeColor="accent4" w:themeShade="BF"/>
        </w:rPr>
        <w:t xml:space="preserve"> </w:t>
      </w:r>
      <w:r w:rsidRPr="00415EDB">
        <w:rPr>
          <w:rFonts w:asciiTheme="majorHAnsi" w:hAnsiTheme="majorHAnsi" w:cstheme="majorHAnsi"/>
          <w:color w:val="000000"/>
        </w:rPr>
        <w:t>a stimulating and calm environment that is conducive to learning.</w:t>
      </w:r>
    </w:p>
    <w:p w14:paraId="7B6ED6FD" w14:textId="77777777" w:rsidR="00AB4B92" w:rsidRPr="00415EDB" w:rsidRDefault="00AB4B92" w:rsidP="00AB4B92">
      <w:pPr>
        <w:numPr>
          <w:ilvl w:val="0"/>
          <w:numId w:val="6"/>
        </w:numPr>
        <w:spacing w:after="0" w:line="240" w:lineRule="auto"/>
        <w:rPr>
          <w:rFonts w:asciiTheme="majorHAnsi" w:hAnsiTheme="majorHAnsi" w:cstheme="majorHAnsi"/>
          <w:color w:val="000000"/>
        </w:rPr>
      </w:pPr>
      <w:r w:rsidRPr="00415EDB">
        <w:rPr>
          <w:rStyle w:val="Strong"/>
          <w:rFonts w:asciiTheme="majorHAnsi" w:hAnsiTheme="majorHAnsi" w:cstheme="majorHAnsi"/>
          <w:color w:val="BF8F00" w:themeColor="accent4" w:themeShade="BF"/>
        </w:rPr>
        <w:t>Promote</w:t>
      </w:r>
      <w:r w:rsidRPr="00415EDB">
        <w:rPr>
          <w:rFonts w:asciiTheme="majorHAnsi" w:hAnsiTheme="majorHAnsi" w:cstheme="majorHAnsi"/>
          <w:color w:val="000000"/>
        </w:rPr>
        <w:t xml:space="preserve"> individuality and foster self-esteem in both children and staff ensuring that all achieve and give of their best.</w:t>
      </w:r>
    </w:p>
    <w:p w14:paraId="663AB4A0" w14:textId="77777777" w:rsidR="00AB4B92" w:rsidRPr="00415EDB" w:rsidRDefault="00AB4B92" w:rsidP="00AB4B92">
      <w:pPr>
        <w:numPr>
          <w:ilvl w:val="0"/>
          <w:numId w:val="6"/>
        </w:numPr>
        <w:spacing w:after="0" w:line="240" w:lineRule="auto"/>
        <w:rPr>
          <w:rFonts w:asciiTheme="majorHAnsi" w:hAnsiTheme="majorHAnsi" w:cstheme="majorHAnsi"/>
          <w:color w:val="000000"/>
        </w:rPr>
      </w:pPr>
      <w:r w:rsidRPr="00415EDB">
        <w:rPr>
          <w:rStyle w:val="Strong"/>
          <w:rFonts w:asciiTheme="majorHAnsi" w:hAnsiTheme="majorHAnsi" w:cstheme="majorHAnsi"/>
          <w:color w:val="BF8F00" w:themeColor="accent4" w:themeShade="BF"/>
        </w:rPr>
        <w:t>Encourage</w:t>
      </w:r>
      <w:r w:rsidRPr="00415EDB">
        <w:rPr>
          <w:rFonts w:asciiTheme="majorHAnsi" w:hAnsiTheme="majorHAnsi" w:cstheme="majorHAnsi"/>
          <w:color w:val="000000"/>
        </w:rPr>
        <w:t xml:space="preserve"> and promote a sense of belonging, partnership and responsibility for the community.</w:t>
      </w:r>
    </w:p>
    <w:p w14:paraId="75303CC2" w14:textId="77777777" w:rsidR="00AB4B92" w:rsidRPr="00415EDB" w:rsidRDefault="00AB4B92" w:rsidP="00AB4B92">
      <w:pPr>
        <w:numPr>
          <w:ilvl w:val="0"/>
          <w:numId w:val="6"/>
        </w:numPr>
        <w:spacing w:after="0" w:line="240" w:lineRule="auto"/>
        <w:rPr>
          <w:rFonts w:asciiTheme="majorHAnsi" w:hAnsiTheme="majorHAnsi" w:cstheme="majorHAnsi"/>
          <w:color w:val="000000"/>
        </w:rPr>
      </w:pPr>
      <w:r w:rsidRPr="00415EDB">
        <w:rPr>
          <w:rStyle w:val="Strong"/>
          <w:rFonts w:asciiTheme="majorHAnsi" w:hAnsiTheme="majorHAnsi" w:cstheme="majorHAnsi"/>
          <w:color w:val="BF8F00" w:themeColor="accent4" w:themeShade="BF"/>
        </w:rPr>
        <w:t>Ensure</w:t>
      </w:r>
      <w:r w:rsidRPr="00415EDB">
        <w:rPr>
          <w:rFonts w:asciiTheme="majorHAnsi" w:hAnsiTheme="majorHAnsi" w:cstheme="majorHAnsi"/>
          <w:color w:val="000000"/>
        </w:rPr>
        <w:t xml:space="preserve"> everyone feels safe and secure. </w:t>
      </w:r>
    </w:p>
    <w:p w14:paraId="5697C820" w14:textId="77777777" w:rsidR="00AB4B92" w:rsidRPr="00415EDB" w:rsidRDefault="00AB4B92" w:rsidP="00AB4B92">
      <w:pPr>
        <w:numPr>
          <w:ilvl w:val="0"/>
          <w:numId w:val="6"/>
        </w:numPr>
        <w:spacing w:after="0" w:line="240" w:lineRule="auto"/>
        <w:rPr>
          <w:rStyle w:val="Strong"/>
          <w:rFonts w:asciiTheme="majorHAnsi" w:hAnsiTheme="majorHAnsi" w:cstheme="majorHAnsi"/>
          <w:bCs w:val="0"/>
        </w:rPr>
      </w:pPr>
      <w:r w:rsidRPr="00415EDB">
        <w:rPr>
          <w:rStyle w:val="Strong"/>
          <w:rFonts w:asciiTheme="majorHAnsi" w:hAnsiTheme="majorHAnsi" w:cstheme="majorHAnsi"/>
          <w:color w:val="BF8F00" w:themeColor="accent4" w:themeShade="BF"/>
        </w:rPr>
        <w:t>Inspire</w:t>
      </w:r>
      <w:r w:rsidRPr="00415EDB">
        <w:rPr>
          <w:rStyle w:val="Strong"/>
          <w:rFonts w:asciiTheme="majorHAnsi" w:hAnsiTheme="majorHAnsi" w:cstheme="majorHAnsi"/>
          <w:color w:val="3366FF"/>
        </w:rPr>
        <w:t xml:space="preserve"> </w:t>
      </w:r>
      <w:r w:rsidRPr="00415EDB">
        <w:rPr>
          <w:rStyle w:val="Strong"/>
          <w:rFonts w:asciiTheme="majorHAnsi" w:hAnsiTheme="majorHAnsi" w:cstheme="majorHAnsi"/>
          <w:b w:val="0"/>
        </w:rPr>
        <w:t xml:space="preserve">all to have high expectations and aim for challenging targets. </w:t>
      </w:r>
    </w:p>
    <w:p w14:paraId="17E551F6" w14:textId="77777777" w:rsidR="003235EB" w:rsidRPr="003235EB" w:rsidRDefault="00AB4B92" w:rsidP="00FE4792">
      <w:pPr>
        <w:numPr>
          <w:ilvl w:val="0"/>
          <w:numId w:val="6"/>
        </w:numPr>
        <w:spacing w:after="0" w:line="240" w:lineRule="auto"/>
        <w:rPr>
          <w:rStyle w:val="Strong"/>
          <w:rFonts w:asciiTheme="majorHAnsi" w:hAnsiTheme="majorHAnsi" w:cstheme="majorHAnsi"/>
          <w:b w:val="0"/>
          <w:bCs w:val="0"/>
          <w:color w:val="000000"/>
        </w:rPr>
      </w:pPr>
      <w:r w:rsidRPr="003235EB">
        <w:rPr>
          <w:rStyle w:val="Strong"/>
          <w:rFonts w:asciiTheme="majorHAnsi" w:hAnsiTheme="majorHAnsi" w:cstheme="majorHAnsi"/>
          <w:color w:val="BF8F00" w:themeColor="accent4" w:themeShade="BF"/>
        </w:rPr>
        <w:t>Understand</w:t>
      </w:r>
      <w:r w:rsidRPr="003235EB">
        <w:rPr>
          <w:rStyle w:val="Strong"/>
          <w:rFonts w:asciiTheme="majorHAnsi" w:hAnsiTheme="majorHAnsi" w:cstheme="majorHAnsi"/>
          <w:color w:val="FF0000"/>
        </w:rPr>
        <w:t xml:space="preserve"> </w:t>
      </w:r>
      <w:r w:rsidRPr="003235EB">
        <w:rPr>
          <w:rStyle w:val="Strong"/>
          <w:rFonts w:asciiTheme="majorHAnsi" w:hAnsiTheme="majorHAnsi" w:cstheme="majorHAnsi"/>
          <w:b w:val="0"/>
        </w:rPr>
        <w:t xml:space="preserve">and celebrate the beliefs and traditions of the  community </w:t>
      </w:r>
    </w:p>
    <w:p w14:paraId="53861824" w14:textId="77777777" w:rsidR="003235EB" w:rsidRDefault="003235EB" w:rsidP="003235EB">
      <w:pPr>
        <w:spacing w:after="0" w:line="240" w:lineRule="auto"/>
        <w:rPr>
          <w:rStyle w:val="Strong"/>
          <w:rFonts w:asciiTheme="majorHAnsi" w:hAnsiTheme="majorHAnsi" w:cstheme="majorHAnsi"/>
          <w:b w:val="0"/>
          <w:bCs w:val="0"/>
          <w:color w:val="000000"/>
        </w:rPr>
      </w:pPr>
    </w:p>
    <w:p w14:paraId="5A590BBF" w14:textId="77777777" w:rsidR="003235EB" w:rsidRDefault="003235EB" w:rsidP="003235EB">
      <w:pPr>
        <w:spacing w:after="0" w:line="240" w:lineRule="auto"/>
        <w:rPr>
          <w:rFonts w:asciiTheme="majorHAnsi" w:hAnsiTheme="majorHAnsi" w:cstheme="majorHAnsi"/>
        </w:rPr>
      </w:pPr>
      <w:r w:rsidRPr="003235EB">
        <w:rPr>
          <w:rFonts w:asciiTheme="majorHAnsi" w:hAnsiTheme="majorHAnsi" w:cstheme="majorHAnsi"/>
        </w:rPr>
        <w:t>We have robust, clear processes in place for charging and remissions</w:t>
      </w:r>
      <w:r>
        <w:rPr>
          <w:rFonts w:asciiTheme="majorHAnsi" w:hAnsiTheme="majorHAnsi" w:cstheme="majorHAnsi"/>
        </w:rPr>
        <w:t xml:space="preserve"> we c</w:t>
      </w:r>
      <w:r w:rsidRPr="003235EB">
        <w:rPr>
          <w:rFonts w:asciiTheme="majorHAnsi" w:hAnsiTheme="majorHAnsi" w:cstheme="majorHAnsi"/>
        </w:rPr>
        <w:t>learly set out the types of activity that can be charged for and when charges will be made</w:t>
      </w:r>
      <w:r>
        <w:rPr>
          <w:rFonts w:asciiTheme="majorHAnsi" w:hAnsiTheme="majorHAnsi" w:cstheme="majorHAnsi"/>
        </w:rPr>
        <w:t>. The definition is:</w:t>
      </w:r>
    </w:p>
    <w:p w14:paraId="25248318" w14:textId="77777777" w:rsidR="003235EB" w:rsidRDefault="003235EB" w:rsidP="003235EB">
      <w:pPr>
        <w:spacing w:after="0" w:line="240" w:lineRule="auto"/>
        <w:rPr>
          <w:rFonts w:asciiTheme="majorHAnsi" w:hAnsiTheme="majorHAnsi" w:cstheme="majorHAnsi"/>
        </w:rPr>
      </w:pPr>
    </w:p>
    <w:p w14:paraId="04C5E7FE" w14:textId="77777777" w:rsidR="003235EB" w:rsidRPr="003235EB" w:rsidRDefault="003235EB" w:rsidP="003235EB">
      <w:pPr>
        <w:pStyle w:val="ListParagraph"/>
        <w:numPr>
          <w:ilvl w:val="0"/>
          <w:numId w:val="9"/>
        </w:numPr>
        <w:spacing w:after="0" w:line="240" w:lineRule="auto"/>
        <w:rPr>
          <w:rFonts w:asciiTheme="majorHAnsi" w:hAnsiTheme="majorHAnsi" w:cstheme="majorHAnsi"/>
        </w:rPr>
      </w:pPr>
      <w:r w:rsidRPr="003235EB">
        <w:rPr>
          <w:rFonts w:asciiTheme="majorHAnsi" w:hAnsiTheme="majorHAnsi" w:cstheme="majorHAnsi"/>
        </w:rPr>
        <w:t>Charge: a fee payable for specifically defined activities</w:t>
      </w:r>
    </w:p>
    <w:p w14:paraId="3761BE8F" w14:textId="77777777" w:rsidR="003235EB" w:rsidRPr="003235EB" w:rsidRDefault="003235EB" w:rsidP="003235EB">
      <w:pPr>
        <w:pStyle w:val="ListParagraph"/>
        <w:numPr>
          <w:ilvl w:val="0"/>
          <w:numId w:val="9"/>
        </w:numPr>
        <w:spacing w:after="0" w:line="240" w:lineRule="auto"/>
        <w:rPr>
          <w:rFonts w:asciiTheme="majorHAnsi" w:hAnsiTheme="majorHAnsi" w:cstheme="majorHAnsi"/>
        </w:rPr>
      </w:pPr>
      <w:r w:rsidRPr="003235EB">
        <w:rPr>
          <w:rFonts w:asciiTheme="majorHAnsi" w:hAnsiTheme="majorHAnsi" w:cstheme="majorHAnsi"/>
        </w:rPr>
        <w:t>Remission: the cancellation of a charge which would normally be payable</w:t>
      </w:r>
    </w:p>
    <w:p w14:paraId="3BD85222" w14:textId="77777777" w:rsidR="003235EB" w:rsidRDefault="003235EB" w:rsidP="003235EB">
      <w:pPr>
        <w:spacing w:after="0" w:line="240" w:lineRule="auto"/>
        <w:rPr>
          <w:rFonts w:asciiTheme="majorHAnsi" w:hAnsiTheme="majorHAnsi" w:cstheme="majorHAnsi"/>
        </w:rPr>
      </w:pPr>
    </w:p>
    <w:p w14:paraId="74D3C88D" w14:textId="77777777" w:rsidR="003235EB" w:rsidRPr="003235EB" w:rsidRDefault="003235EB" w:rsidP="003235EB">
      <w:pPr>
        <w:spacing w:after="0" w:line="240" w:lineRule="auto"/>
        <w:rPr>
          <w:rFonts w:asciiTheme="majorHAnsi" w:hAnsiTheme="majorHAnsi" w:cstheme="majorHAnsi"/>
          <w:b/>
        </w:rPr>
      </w:pPr>
      <w:r w:rsidRPr="003235EB">
        <w:rPr>
          <w:rFonts w:asciiTheme="majorHAnsi" w:hAnsiTheme="majorHAnsi" w:cstheme="majorHAnsi"/>
          <w:b/>
        </w:rPr>
        <w:t>Legislation</w:t>
      </w:r>
    </w:p>
    <w:p w14:paraId="7BC1C021" w14:textId="77777777" w:rsidR="003235EB" w:rsidRPr="003235EB" w:rsidRDefault="003235EB" w:rsidP="003235EB">
      <w:pPr>
        <w:spacing w:after="0" w:line="240" w:lineRule="auto"/>
        <w:rPr>
          <w:rStyle w:val="Strong"/>
          <w:rFonts w:asciiTheme="majorHAnsi" w:hAnsiTheme="majorHAnsi" w:cstheme="majorHAnsi"/>
          <w:b w:val="0"/>
          <w:bCs w:val="0"/>
          <w:color w:val="000000"/>
        </w:rPr>
      </w:pPr>
      <w:r w:rsidRPr="003235EB">
        <w:rPr>
          <w:rFonts w:asciiTheme="majorHAnsi" w:hAnsiTheme="majorHAnsi" w:cstheme="majorHAnsi"/>
        </w:rPr>
        <w:t>This policy is based on advice from the Department for Education (DfE) on charging for school activities and the Education Act 1996, sections 449-462 of which set out the law on charging for school activities in England. Academies are required to comply with this Act through their funding agreements.</w:t>
      </w:r>
    </w:p>
    <w:p w14:paraId="52F4BC61" w14:textId="77777777" w:rsidR="003235EB" w:rsidRPr="003235EB" w:rsidRDefault="003235EB" w:rsidP="003235EB">
      <w:pPr>
        <w:spacing w:after="0" w:line="240" w:lineRule="auto"/>
        <w:rPr>
          <w:rFonts w:asciiTheme="majorHAnsi" w:hAnsiTheme="majorHAnsi" w:cstheme="majorHAnsi"/>
          <w:color w:val="000000"/>
        </w:rPr>
      </w:pPr>
    </w:p>
    <w:p w14:paraId="11EBC1F6" w14:textId="77777777" w:rsidR="007D06EE" w:rsidRPr="00415EDB" w:rsidRDefault="007D06EE" w:rsidP="007D06EE">
      <w:pPr>
        <w:autoSpaceDE w:val="0"/>
        <w:autoSpaceDN w:val="0"/>
        <w:adjustRightInd w:val="0"/>
        <w:spacing w:after="0" w:line="240" w:lineRule="auto"/>
        <w:rPr>
          <w:rFonts w:asciiTheme="majorHAnsi" w:hAnsiTheme="majorHAnsi" w:cstheme="majorHAnsi"/>
          <w:b/>
          <w:bCs/>
          <w:color w:val="000000"/>
        </w:rPr>
      </w:pPr>
      <w:r w:rsidRPr="00415EDB">
        <w:rPr>
          <w:rFonts w:asciiTheme="majorHAnsi" w:hAnsiTheme="majorHAnsi" w:cstheme="majorHAnsi"/>
          <w:b/>
          <w:bCs/>
          <w:color w:val="000000"/>
        </w:rPr>
        <w:t>Introduction</w:t>
      </w:r>
    </w:p>
    <w:p w14:paraId="1C7CC35A" w14:textId="77777777" w:rsidR="007D06EE" w:rsidRPr="00415EDB" w:rsidRDefault="007D06EE" w:rsidP="007D06EE">
      <w:pPr>
        <w:autoSpaceDE w:val="0"/>
        <w:autoSpaceDN w:val="0"/>
        <w:adjustRightInd w:val="0"/>
        <w:spacing w:after="0" w:line="240" w:lineRule="auto"/>
        <w:rPr>
          <w:rFonts w:asciiTheme="majorHAnsi" w:hAnsiTheme="majorHAnsi" w:cstheme="majorHAnsi"/>
          <w:color w:val="000000"/>
        </w:rPr>
      </w:pPr>
      <w:r w:rsidRPr="00415EDB">
        <w:rPr>
          <w:rFonts w:asciiTheme="majorHAnsi" w:hAnsiTheme="majorHAnsi" w:cstheme="majorHAnsi"/>
          <w:color w:val="000000"/>
        </w:rPr>
        <w:t>All education during school hours is free. We do not charge for any activity undertaken as part of the National Curriculum with the exception of individual music tuition</w:t>
      </w:r>
      <w:r w:rsidR="003235EB">
        <w:rPr>
          <w:rFonts w:asciiTheme="majorHAnsi" w:hAnsiTheme="majorHAnsi" w:cstheme="majorHAnsi"/>
          <w:color w:val="000000"/>
        </w:rPr>
        <w:t xml:space="preserve"> which is charged with the permission of the parent</w:t>
      </w:r>
      <w:r w:rsidRPr="00415EDB">
        <w:rPr>
          <w:rFonts w:asciiTheme="majorHAnsi" w:hAnsiTheme="majorHAnsi" w:cstheme="majorHAnsi"/>
          <w:color w:val="000000"/>
        </w:rPr>
        <w:t>.</w:t>
      </w:r>
    </w:p>
    <w:p w14:paraId="795F0405" w14:textId="77777777" w:rsidR="007D06EE" w:rsidRPr="00415EDB" w:rsidRDefault="007D06EE" w:rsidP="007D06EE">
      <w:pPr>
        <w:autoSpaceDE w:val="0"/>
        <w:autoSpaceDN w:val="0"/>
        <w:adjustRightInd w:val="0"/>
        <w:spacing w:after="0" w:line="240" w:lineRule="auto"/>
        <w:rPr>
          <w:rFonts w:asciiTheme="majorHAnsi" w:hAnsiTheme="majorHAnsi" w:cstheme="majorHAnsi"/>
          <w:b/>
          <w:bCs/>
          <w:color w:val="000000"/>
        </w:rPr>
      </w:pPr>
    </w:p>
    <w:p w14:paraId="4D2A3A16" w14:textId="77777777" w:rsidR="007D06EE" w:rsidRPr="00415EDB" w:rsidRDefault="007D06EE" w:rsidP="007D06EE">
      <w:pPr>
        <w:autoSpaceDE w:val="0"/>
        <w:autoSpaceDN w:val="0"/>
        <w:adjustRightInd w:val="0"/>
        <w:spacing w:after="0" w:line="240" w:lineRule="auto"/>
        <w:rPr>
          <w:rFonts w:asciiTheme="majorHAnsi" w:hAnsiTheme="majorHAnsi" w:cstheme="majorHAnsi"/>
          <w:b/>
          <w:bCs/>
          <w:color w:val="000000"/>
        </w:rPr>
      </w:pPr>
      <w:r w:rsidRPr="00415EDB">
        <w:rPr>
          <w:rFonts w:asciiTheme="majorHAnsi" w:hAnsiTheme="majorHAnsi" w:cstheme="majorHAnsi"/>
          <w:b/>
          <w:bCs/>
          <w:color w:val="000000"/>
        </w:rPr>
        <w:t>Voluntary contributions</w:t>
      </w:r>
    </w:p>
    <w:p w14:paraId="68034B03" w14:textId="77777777" w:rsidR="007D06EE" w:rsidRPr="00415EDB" w:rsidRDefault="007D06EE" w:rsidP="007D06EE">
      <w:pPr>
        <w:autoSpaceDE w:val="0"/>
        <w:autoSpaceDN w:val="0"/>
        <w:adjustRightInd w:val="0"/>
        <w:spacing w:after="0" w:line="240" w:lineRule="auto"/>
        <w:rPr>
          <w:rFonts w:asciiTheme="majorHAnsi" w:hAnsiTheme="majorHAnsi" w:cstheme="majorHAnsi"/>
          <w:color w:val="000000"/>
        </w:rPr>
      </w:pPr>
      <w:r w:rsidRPr="00415EDB">
        <w:rPr>
          <w:rFonts w:asciiTheme="majorHAnsi" w:hAnsiTheme="majorHAnsi" w:cstheme="majorHAnsi"/>
          <w:color w:val="000000"/>
        </w:rPr>
        <w:t xml:space="preserve">When organising school </w:t>
      </w:r>
      <w:r w:rsidR="00D01457" w:rsidRPr="00415EDB">
        <w:rPr>
          <w:rFonts w:asciiTheme="majorHAnsi" w:hAnsiTheme="majorHAnsi" w:cstheme="majorHAnsi"/>
          <w:color w:val="000000"/>
        </w:rPr>
        <w:t xml:space="preserve">visitors, </w:t>
      </w:r>
      <w:r w:rsidRPr="00415EDB">
        <w:rPr>
          <w:rFonts w:asciiTheme="majorHAnsi" w:hAnsiTheme="majorHAnsi" w:cstheme="majorHAnsi"/>
          <w:color w:val="000000"/>
        </w:rPr>
        <w:t>trips or visits which enrich the curriculum and educational experience of the children, the school invites parents to contribute to the cost of the trip. The contribution suggested to each parent is the actual cost of the visit per child once any initial subsidy has been taken into account. All contributions are voluntary. If we do not receive sufficient voluntary con</w:t>
      </w:r>
      <w:r w:rsidR="00D01457" w:rsidRPr="00415EDB">
        <w:rPr>
          <w:rFonts w:asciiTheme="majorHAnsi" w:hAnsiTheme="majorHAnsi" w:cstheme="majorHAnsi"/>
          <w:color w:val="000000"/>
        </w:rPr>
        <w:t xml:space="preserve">tributions, we may cancel the enrichment activity. </w:t>
      </w:r>
      <w:r w:rsidRPr="00415EDB">
        <w:rPr>
          <w:rFonts w:asciiTheme="majorHAnsi" w:hAnsiTheme="majorHAnsi" w:cstheme="majorHAnsi"/>
          <w:color w:val="000000"/>
        </w:rPr>
        <w:t>If a</w:t>
      </w:r>
      <w:r w:rsidR="00D01457" w:rsidRPr="00415EDB">
        <w:rPr>
          <w:rFonts w:asciiTheme="majorHAnsi" w:hAnsiTheme="majorHAnsi" w:cstheme="majorHAnsi"/>
          <w:color w:val="000000"/>
        </w:rPr>
        <w:t xml:space="preserve">n activity </w:t>
      </w:r>
      <w:r w:rsidRPr="00415EDB">
        <w:rPr>
          <w:rFonts w:asciiTheme="majorHAnsi" w:hAnsiTheme="majorHAnsi" w:cstheme="majorHAnsi"/>
          <w:color w:val="000000"/>
        </w:rPr>
        <w:t>goes ahead, it may include children whose parents have not paid the full contribution. We do not treat these children differently from any others. If a parent wishe</w:t>
      </w:r>
      <w:r w:rsidR="00D01457" w:rsidRPr="00415EDB">
        <w:rPr>
          <w:rFonts w:asciiTheme="majorHAnsi" w:hAnsiTheme="majorHAnsi" w:cstheme="majorHAnsi"/>
          <w:color w:val="000000"/>
        </w:rPr>
        <w:t xml:space="preserve">s their child to take part in a trip </w:t>
      </w:r>
      <w:r w:rsidRPr="00415EDB">
        <w:rPr>
          <w:rFonts w:asciiTheme="majorHAnsi" w:hAnsiTheme="majorHAnsi" w:cstheme="majorHAnsi"/>
          <w:color w:val="000000"/>
        </w:rPr>
        <w:t>or event, but is unwilling or unable to make a voluntary contribution, we do allow the child to participate fully in the trip or activity. Sometimes the school pays additional costs in order to support the visit. Parents have a right to know how each trip is funded. The school provides this information on request. In the case of Residential trips when school has to make a commitment in advance, any deposit received from the parents will be non-refundable.</w:t>
      </w:r>
    </w:p>
    <w:p w14:paraId="616196F1" w14:textId="77777777" w:rsidR="007D06EE" w:rsidRDefault="007D06EE" w:rsidP="007D06EE">
      <w:pPr>
        <w:autoSpaceDE w:val="0"/>
        <w:autoSpaceDN w:val="0"/>
        <w:adjustRightInd w:val="0"/>
        <w:spacing w:after="0" w:line="240" w:lineRule="auto"/>
        <w:rPr>
          <w:rFonts w:asciiTheme="majorHAnsi" w:hAnsiTheme="majorHAnsi" w:cstheme="majorHAnsi"/>
          <w:color w:val="000000"/>
        </w:rPr>
      </w:pPr>
    </w:p>
    <w:p w14:paraId="77E8881E" w14:textId="77777777" w:rsidR="003235EB" w:rsidRPr="00415EDB" w:rsidRDefault="003235EB" w:rsidP="007D06EE">
      <w:pPr>
        <w:autoSpaceDE w:val="0"/>
        <w:autoSpaceDN w:val="0"/>
        <w:adjustRightInd w:val="0"/>
        <w:spacing w:after="0" w:line="240" w:lineRule="auto"/>
        <w:rPr>
          <w:rFonts w:asciiTheme="majorHAnsi" w:hAnsiTheme="majorHAnsi" w:cstheme="majorHAnsi"/>
          <w:color w:val="000000"/>
        </w:rPr>
      </w:pPr>
    </w:p>
    <w:p w14:paraId="2EBAEEAB" w14:textId="77777777" w:rsidR="007D06EE" w:rsidRPr="00415EDB" w:rsidRDefault="007D06EE" w:rsidP="007D06EE">
      <w:pPr>
        <w:autoSpaceDE w:val="0"/>
        <w:autoSpaceDN w:val="0"/>
        <w:adjustRightInd w:val="0"/>
        <w:spacing w:after="0" w:line="240" w:lineRule="auto"/>
        <w:rPr>
          <w:rFonts w:asciiTheme="majorHAnsi" w:hAnsiTheme="majorHAnsi" w:cstheme="majorHAnsi"/>
          <w:color w:val="000000"/>
        </w:rPr>
      </w:pPr>
      <w:r w:rsidRPr="00415EDB">
        <w:rPr>
          <w:rFonts w:asciiTheme="majorHAnsi" w:hAnsiTheme="majorHAnsi" w:cstheme="majorHAnsi"/>
          <w:color w:val="000000"/>
        </w:rPr>
        <w:lastRenderedPageBreak/>
        <w:t>The following is a list of additional activities organised by the school, which require voluntary contributions from parents. This list is not exhaustive:</w:t>
      </w:r>
    </w:p>
    <w:p w14:paraId="5462F50E" w14:textId="77777777" w:rsidR="007D06EE" w:rsidRPr="00415EDB" w:rsidRDefault="007D06EE" w:rsidP="007D06EE">
      <w:pPr>
        <w:pStyle w:val="ListParagraph"/>
        <w:numPr>
          <w:ilvl w:val="0"/>
          <w:numId w:val="8"/>
        </w:numPr>
        <w:autoSpaceDE w:val="0"/>
        <w:autoSpaceDN w:val="0"/>
        <w:adjustRightInd w:val="0"/>
        <w:spacing w:after="0" w:line="240" w:lineRule="auto"/>
        <w:rPr>
          <w:rFonts w:asciiTheme="majorHAnsi" w:hAnsiTheme="majorHAnsi" w:cstheme="majorHAnsi"/>
          <w:color w:val="000000"/>
        </w:rPr>
      </w:pPr>
      <w:r w:rsidRPr="00415EDB">
        <w:rPr>
          <w:rFonts w:asciiTheme="majorHAnsi" w:hAnsiTheme="majorHAnsi" w:cstheme="majorHAnsi"/>
          <w:color w:val="000000"/>
        </w:rPr>
        <w:t>visits to museums</w:t>
      </w:r>
    </w:p>
    <w:p w14:paraId="735FF93E" w14:textId="77777777" w:rsidR="007D06EE" w:rsidRPr="00415EDB" w:rsidRDefault="007D06EE" w:rsidP="007D06EE">
      <w:pPr>
        <w:pStyle w:val="ListParagraph"/>
        <w:numPr>
          <w:ilvl w:val="0"/>
          <w:numId w:val="8"/>
        </w:numPr>
        <w:autoSpaceDE w:val="0"/>
        <w:autoSpaceDN w:val="0"/>
        <w:adjustRightInd w:val="0"/>
        <w:spacing w:after="0" w:line="240" w:lineRule="auto"/>
        <w:rPr>
          <w:rFonts w:asciiTheme="majorHAnsi" w:hAnsiTheme="majorHAnsi" w:cstheme="majorHAnsi"/>
          <w:color w:val="000000"/>
        </w:rPr>
      </w:pPr>
      <w:r w:rsidRPr="00415EDB">
        <w:rPr>
          <w:rFonts w:asciiTheme="majorHAnsi" w:hAnsiTheme="majorHAnsi" w:cstheme="majorHAnsi"/>
          <w:color w:val="000000"/>
        </w:rPr>
        <w:t>sporting activities which require transport expenses</w:t>
      </w:r>
    </w:p>
    <w:p w14:paraId="43E9B396" w14:textId="77777777" w:rsidR="007D06EE" w:rsidRPr="00415EDB" w:rsidRDefault="007D06EE" w:rsidP="007D06EE">
      <w:pPr>
        <w:pStyle w:val="ListParagraph"/>
        <w:numPr>
          <w:ilvl w:val="0"/>
          <w:numId w:val="8"/>
        </w:numPr>
        <w:autoSpaceDE w:val="0"/>
        <w:autoSpaceDN w:val="0"/>
        <w:adjustRightInd w:val="0"/>
        <w:spacing w:after="0" w:line="240" w:lineRule="auto"/>
        <w:rPr>
          <w:rFonts w:asciiTheme="majorHAnsi" w:hAnsiTheme="majorHAnsi" w:cstheme="majorHAnsi"/>
          <w:color w:val="000000"/>
        </w:rPr>
      </w:pPr>
      <w:r w:rsidRPr="00415EDB">
        <w:rPr>
          <w:rFonts w:asciiTheme="majorHAnsi" w:hAnsiTheme="majorHAnsi" w:cstheme="majorHAnsi"/>
          <w:color w:val="000000"/>
        </w:rPr>
        <w:t>outdoor adventure activities</w:t>
      </w:r>
    </w:p>
    <w:p w14:paraId="779B6944" w14:textId="77777777" w:rsidR="007D06EE" w:rsidRPr="00415EDB" w:rsidRDefault="007D06EE" w:rsidP="007D06EE">
      <w:pPr>
        <w:pStyle w:val="ListParagraph"/>
        <w:numPr>
          <w:ilvl w:val="0"/>
          <w:numId w:val="8"/>
        </w:numPr>
        <w:autoSpaceDE w:val="0"/>
        <w:autoSpaceDN w:val="0"/>
        <w:adjustRightInd w:val="0"/>
        <w:spacing w:after="0" w:line="240" w:lineRule="auto"/>
        <w:rPr>
          <w:rFonts w:asciiTheme="majorHAnsi" w:hAnsiTheme="majorHAnsi" w:cstheme="majorHAnsi"/>
          <w:color w:val="000000"/>
        </w:rPr>
      </w:pPr>
      <w:r w:rsidRPr="00415EDB">
        <w:rPr>
          <w:rFonts w:asciiTheme="majorHAnsi" w:hAnsiTheme="majorHAnsi" w:cstheme="majorHAnsi"/>
          <w:color w:val="000000"/>
        </w:rPr>
        <w:t>visits to the theatre</w:t>
      </w:r>
    </w:p>
    <w:p w14:paraId="20224580" w14:textId="77777777" w:rsidR="007D06EE" w:rsidRPr="00415EDB" w:rsidRDefault="007D06EE" w:rsidP="007D06EE">
      <w:pPr>
        <w:pStyle w:val="ListParagraph"/>
        <w:numPr>
          <w:ilvl w:val="0"/>
          <w:numId w:val="8"/>
        </w:numPr>
        <w:autoSpaceDE w:val="0"/>
        <w:autoSpaceDN w:val="0"/>
        <w:adjustRightInd w:val="0"/>
        <w:spacing w:after="0" w:line="240" w:lineRule="auto"/>
        <w:rPr>
          <w:rFonts w:asciiTheme="majorHAnsi" w:hAnsiTheme="majorHAnsi" w:cstheme="majorHAnsi"/>
          <w:color w:val="000000"/>
        </w:rPr>
      </w:pPr>
      <w:r w:rsidRPr="00415EDB">
        <w:rPr>
          <w:rFonts w:asciiTheme="majorHAnsi" w:hAnsiTheme="majorHAnsi" w:cstheme="majorHAnsi"/>
          <w:color w:val="000000"/>
        </w:rPr>
        <w:t>school trips</w:t>
      </w:r>
    </w:p>
    <w:p w14:paraId="5DD0F346" w14:textId="77777777" w:rsidR="007D06EE" w:rsidRDefault="007D06EE" w:rsidP="007D06EE">
      <w:pPr>
        <w:pStyle w:val="ListParagraph"/>
        <w:numPr>
          <w:ilvl w:val="0"/>
          <w:numId w:val="8"/>
        </w:numPr>
        <w:autoSpaceDE w:val="0"/>
        <w:autoSpaceDN w:val="0"/>
        <w:adjustRightInd w:val="0"/>
        <w:spacing w:after="0" w:line="240" w:lineRule="auto"/>
        <w:rPr>
          <w:rFonts w:asciiTheme="majorHAnsi" w:hAnsiTheme="majorHAnsi" w:cstheme="majorHAnsi"/>
          <w:color w:val="000000"/>
        </w:rPr>
      </w:pPr>
      <w:r w:rsidRPr="00415EDB">
        <w:rPr>
          <w:rFonts w:asciiTheme="majorHAnsi" w:hAnsiTheme="majorHAnsi" w:cstheme="majorHAnsi"/>
          <w:color w:val="000000"/>
        </w:rPr>
        <w:t>musical events</w:t>
      </w:r>
    </w:p>
    <w:p w14:paraId="3411B1FA" w14:textId="77777777" w:rsidR="007D06EE" w:rsidRPr="00415EDB" w:rsidRDefault="007D06EE" w:rsidP="007D06EE">
      <w:pPr>
        <w:autoSpaceDE w:val="0"/>
        <w:autoSpaceDN w:val="0"/>
        <w:adjustRightInd w:val="0"/>
        <w:spacing w:after="0" w:line="240" w:lineRule="auto"/>
        <w:rPr>
          <w:rFonts w:asciiTheme="majorHAnsi" w:hAnsiTheme="majorHAnsi" w:cstheme="majorHAnsi"/>
          <w:color w:val="000000"/>
        </w:rPr>
      </w:pPr>
    </w:p>
    <w:p w14:paraId="25E58CBA" w14:textId="77777777" w:rsidR="007D06EE" w:rsidRPr="00415EDB" w:rsidRDefault="007D06EE" w:rsidP="007D06EE">
      <w:pPr>
        <w:autoSpaceDE w:val="0"/>
        <w:autoSpaceDN w:val="0"/>
        <w:adjustRightInd w:val="0"/>
        <w:spacing w:after="0" w:line="240" w:lineRule="auto"/>
        <w:rPr>
          <w:rFonts w:asciiTheme="majorHAnsi" w:hAnsiTheme="majorHAnsi" w:cstheme="majorHAnsi"/>
          <w:b/>
          <w:bCs/>
          <w:color w:val="000000"/>
        </w:rPr>
      </w:pPr>
      <w:r w:rsidRPr="00415EDB">
        <w:rPr>
          <w:rFonts w:asciiTheme="majorHAnsi" w:hAnsiTheme="majorHAnsi" w:cstheme="majorHAnsi"/>
          <w:b/>
          <w:bCs/>
          <w:color w:val="000000"/>
        </w:rPr>
        <w:t>Residential visits</w:t>
      </w:r>
    </w:p>
    <w:p w14:paraId="72548B4B" w14:textId="77777777" w:rsidR="007D06EE" w:rsidRPr="00415EDB" w:rsidRDefault="007D06EE" w:rsidP="007D06EE">
      <w:pPr>
        <w:autoSpaceDE w:val="0"/>
        <w:autoSpaceDN w:val="0"/>
        <w:adjustRightInd w:val="0"/>
        <w:spacing w:after="0" w:line="240" w:lineRule="auto"/>
        <w:rPr>
          <w:rFonts w:asciiTheme="majorHAnsi" w:hAnsiTheme="majorHAnsi" w:cstheme="majorHAnsi"/>
          <w:color w:val="000000"/>
        </w:rPr>
      </w:pPr>
      <w:r w:rsidRPr="00415EDB">
        <w:rPr>
          <w:rFonts w:asciiTheme="majorHAnsi" w:hAnsiTheme="majorHAnsi" w:cstheme="majorHAnsi"/>
          <w:color w:val="000000"/>
        </w:rPr>
        <w:t>If the school organises a residential visit in school time or mainly school time, which is to provide education directly related to the National Curriculum, we make a charge to cover the costs of any workshops, board and lodging and travel expenses. If parents are experiencing financial difficulty they are invited to speak in confidence to the Headteacher</w:t>
      </w:r>
      <w:r w:rsidR="003235EB">
        <w:rPr>
          <w:rFonts w:asciiTheme="majorHAnsi" w:hAnsiTheme="majorHAnsi" w:cstheme="majorHAnsi"/>
          <w:color w:val="000000"/>
        </w:rPr>
        <w:t xml:space="preserve"> or SBM</w:t>
      </w:r>
    </w:p>
    <w:p w14:paraId="3070A047" w14:textId="77777777" w:rsidR="007D06EE" w:rsidRPr="00415EDB" w:rsidRDefault="007D06EE" w:rsidP="007D06EE">
      <w:pPr>
        <w:autoSpaceDE w:val="0"/>
        <w:autoSpaceDN w:val="0"/>
        <w:adjustRightInd w:val="0"/>
        <w:spacing w:after="0" w:line="240" w:lineRule="auto"/>
        <w:rPr>
          <w:rFonts w:asciiTheme="majorHAnsi" w:hAnsiTheme="majorHAnsi" w:cstheme="majorHAnsi"/>
          <w:color w:val="000000"/>
        </w:rPr>
      </w:pPr>
    </w:p>
    <w:p w14:paraId="6BC18A26" w14:textId="77777777" w:rsidR="007D06EE" w:rsidRPr="00415EDB" w:rsidRDefault="007D06EE" w:rsidP="007D06EE">
      <w:pPr>
        <w:autoSpaceDE w:val="0"/>
        <w:autoSpaceDN w:val="0"/>
        <w:adjustRightInd w:val="0"/>
        <w:spacing w:after="0" w:line="240" w:lineRule="auto"/>
        <w:rPr>
          <w:rFonts w:asciiTheme="majorHAnsi" w:hAnsiTheme="majorHAnsi" w:cstheme="majorHAnsi"/>
          <w:b/>
          <w:bCs/>
          <w:color w:val="000000"/>
        </w:rPr>
      </w:pPr>
      <w:r w:rsidRPr="00415EDB">
        <w:rPr>
          <w:rFonts w:asciiTheme="majorHAnsi" w:hAnsiTheme="majorHAnsi" w:cstheme="majorHAnsi"/>
          <w:b/>
          <w:bCs/>
          <w:color w:val="000000"/>
        </w:rPr>
        <w:t>Music tuition</w:t>
      </w:r>
    </w:p>
    <w:p w14:paraId="7ADDC325" w14:textId="77777777" w:rsidR="007D06EE" w:rsidRPr="00415EDB" w:rsidRDefault="007D06EE" w:rsidP="007D06EE">
      <w:pPr>
        <w:autoSpaceDE w:val="0"/>
        <w:autoSpaceDN w:val="0"/>
        <w:adjustRightInd w:val="0"/>
        <w:spacing w:after="0" w:line="240" w:lineRule="auto"/>
        <w:rPr>
          <w:rFonts w:asciiTheme="majorHAnsi" w:hAnsiTheme="majorHAnsi" w:cstheme="majorHAnsi"/>
          <w:color w:val="000000"/>
        </w:rPr>
      </w:pPr>
      <w:r w:rsidRPr="00415EDB">
        <w:rPr>
          <w:rFonts w:asciiTheme="majorHAnsi" w:hAnsiTheme="majorHAnsi" w:cstheme="majorHAnsi"/>
          <w:color w:val="000000"/>
        </w:rPr>
        <w:t>All children study music as part of the normal school curriculum. We do not charge for this.</w:t>
      </w:r>
    </w:p>
    <w:p w14:paraId="28945FA6" w14:textId="77777777" w:rsidR="007D06EE" w:rsidRPr="00415EDB" w:rsidRDefault="007D06EE" w:rsidP="007D06EE">
      <w:pPr>
        <w:autoSpaceDE w:val="0"/>
        <w:autoSpaceDN w:val="0"/>
        <w:adjustRightInd w:val="0"/>
        <w:spacing w:after="0" w:line="240" w:lineRule="auto"/>
        <w:rPr>
          <w:rFonts w:asciiTheme="majorHAnsi" w:hAnsiTheme="majorHAnsi" w:cstheme="majorHAnsi"/>
          <w:color w:val="000000"/>
        </w:rPr>
      </w:pPr>
      <w:r w:rsidRPr="00415EDB">
        <w:rPr>
          <w:rFonts w:asciiTheme="majorHAnsi" w:hAnsiTheme="majorHAnsi" w:cstheme="majorHAnsi"/>
          <w:color w:val="000000"/>
        </w:rPr>
        <w:t xml:space="preserve">There is a charge for individual music tuition if this is not part of the National Curriculum. This tuition is provided by </w:t>
      </w:r>
      <w:r w:rsidR="003235EB">
        <w:rPr>
          <w:rFonts w:asciiTheme="majorHAnsi" w:hAnsiTheme="majorHAnsi" w:cstheme="majorHAnsi"/>
          <w:color w:val="000000"/>
        </w:rPr>
        <w:t>External Provider</w:t>
      </w:r>
      <w:r w:rsidR="00D45D27">
        <w:rPr>
          <w:rFonts w:asciiTheme="majorHAnsi" w:hAnsiTheme="majorHAnsi" w:cstheme="majorHAnsi"/>
          <w:color w:val="000000"/>
        </w:rPr>
        <w:t>s and parents will enter into a</w:t>
      </w:r>
      <w:r w:rsidR="003235EB">
        <w:rPr>
          <w:rFonts w:asciiTheme="majorHAnsi" w:hAnsiTheme="majorHAnsi" w:cstheme="majorHAnsi"/>
          <w:color w:val="000000"/>
        </w:rPr>
        <w:t xml:space="preserve"> payment agreement regarding these charges.</w:t>
      </w:r>
    </w:p>
    <w:p w14:paraId="5F262ADC" w14:textId="77777777" w:rsidR="007D06EE" w:rsidRPr="00415EDB" w:rsidRDefault="007D06EE" w:rsidP="007D06EE">
      <w:pPr>
        <w:autoSpaceDE w:val="0"/>
        <w:autoSpaceDN w:val="0"/>
        <w:adjustRightInd w:val="0"/>
        <w:spacing w:after="0" w:line="240" w:lineRule="auto"/>
        <w:rPr>
          <w:rFonts w:asciiTheme="majorHAnsi" w:hAnsiTheme="majorHAnsi" w:cstheme="majorHAnsi"/>
          <w:color w:val="000000"/>
        </w:rPr>
      </w:pPr>
    </w:p>
    <w:p w14:paraId="564725AB" w14:textId="77777777" w:rsidR="007D06EE" w:rsidRPr="00415EDB" w:rsidRDefault="007D06EE" w:rsidP="007D06EE">
      <w:pPr>
        <w:autoSpaceDE w:val="0"/>
        <w:autoSpaceDN w:val="0"/>
        <w:adjustRightInd w:val="0"/>
        <w:spacing w:after="0" w:line="240" w:lineRule="auto"/>
        <w:rPr>
          <w:rFonts w:asciiTheme="majorHAnsi" w:hAnsiTheme="majorHAnsi" w:cstheme="majorHAnsi"/>
          <w:b/>
          <w:bCs/>
          <w:color w:val="000000"/>
        </w:rPr>
      </w:pPr>
      <w:r w:rsidRPr="00415EDB">
        <w:rPr>
          <w:rFonts w:asciiTheme="majorHAnsi" w:hAnsiTheme="majorHAnsi" w:cstheme="majorHAnsi"/>
          <w:b/>
          <w:bCs/>
          <w:color w:val="000000"/>
        </w:rPr>
        <w:t>Swimming</w:t>
      </w:r>
    </w:p>
    <w:p w14:paraId="027CF29B" w14:textId="77777777" w:rsidR="007D06EE" w:rsidRDefault="007D06EE" w:rsidP="007D06EE">
      <w:pPr>
        <w:autoSpaceDE w:val="0"/>
        <w:autoSpaceDN w:val="0"/>
        <w:adjustRightInd w:val="0"/>
        <w:spacing w:after="0" w:line="240" w:lineRule="auto"/>
        <w:rPr>
          <w:rFonts w:asciiTheme="majorHAnsi" w:hAnsiTheme="majorHAnsi" w:cstheme="majorHAnsi"/>
          <w:color w:val="000000"/>
        </w:rPr>
      </w:pPr>
      <w:r w:rsidRPr="00415EDB">
        <w:rPr>
          <w:rFonts w:asciiTheme="majorHAnsi" w:hAnsiTheme="majorHAnsi" w:cstheme="majorHAnsi"/>
          <w:color w:val="000000"/>
        </w:rPr>
        <w:t xml:space="preserve">The school organises </w:t>
      </w:r>
      <w:r w:rsidR="003235EB">
        <w:rPr>
          <w:rFonts w:asciiTheme="majorHAnsi" w:hAnsiTheme="majorHAnsi" w:cstheme="majorHAnsi"/>
          <w:color w:val="000000"/>
        </w:rPr>
        <w:t>swimming lessons for one Class in school</w:t>
      </w:r>
      <w:r w:rsidRPr="00415EDB">
        <w:rPr>
          <w:rFonts w:asciiTheme="majorHAnsi" w:hAnsiTheme="majorHAnsi" w:cstheme="majorHAnsi"/>
          <w:color w:val="000000"/>
        </w:rPr>
        <w:t>. These take place in school time and are</w:t>
      </w:r>
      <w:r w:rsidR="00C450D4" w:rsidRPr="00415EDB">
        <w:rPr>
          <w:rFonts w:asciiTheme="majorHAnsi" w:hAnsiTheme="majorHAnsi" w:cstheme="majorHAnsi"/>
          <w:color w:val="000000"/>
        </w:rPr>
        <w:t xml:space="preserve"> </w:t>
      </w:r>
      <w:r w:rsidRPr="00415EDB">
        <w:rPr>
          <w:rFonts w:asciiTheme="majorHAnsi" w:hAnsiTheme="majorHAnsi" w:cstheme="majorHAnsi"/>
          <w:color w:val="000000"/>
        </w:rPr>
        <w:t>part of the National Curriculum. We make no charge for the swimming lessons or the associated travel costs.</w:t>
      </w:r>
      <w:r w:rsidR="00D45D27">
        <w:rPr>
          <w:rFonts w:asciiTheme="majorHAnsi" w:hAnsiTheme="majorHAnsi" w:cstheme="majorHAnsi"/>
          <w:color w:val="000000"/>
        </w:rPr>
        <w:t xml:space="preserve"> Parents are expected to provide their child with appropriate swimwear at their own cost.  We</w:t>
      </w:r>
      <w:r w:rsidRPr="00415EDB">
        <w:rPr>
          <w:rFonts w:asciiTheme="majorHAnsi" w:hAnsiTheme="majorHAnsi" w:cstheme="majorHAnsi"/>
          <w:color w:val="000000"/>
        </w:rPr>
        <w:t xml:space="preserve"> inform parents when these lessons are to take place, and we ask parents for their written permission for</w:t>
      </w:r>
      <w:r w:rsidR="00C450D4" w:rsidRPr="00415EDB">
        <w:rPr>
          <w:rFonts w:asciiTheme="majorHAnsi" w:hAnsiTheme="majorHAnsi" w:cstheme="majorHAnsi"/>
          <w:color w:val="000000"/>
        </w:rPr>
        <w:t xml:space="preserve"> </w:t>
      </w:r>
      <w:r w:rsidRPr="00415EDB">
        <w:rPr>
          <w:rFonts w:asciiTheme="majorHAnsi" w:hAnsiTheme="majorHAnsi" w:cstheme="majorHAnsi"/>
          <w:color w:val="000000"/>
        </w:rPr>
        <w:t>their child to take part in swimming lessons.</w:t>
      </w:r>
    </w:p>
    <w:p w14:paraId="0E73E3DA" w14:textId="77777777" w:rsidR="0023339C" w:rsidRDefault="0023339C" w:rsidP="007D06EE">
      <w:pPr>
        <w:autoSpaceDE w:val="0"/>
        <w:autoSpaceDN w:val="0"/>
        <w:adjustRightInd w:val="0"/>
        <w:spacing w:after="0" w:line="240" w:lineRule="auto"/>
        <w:rPr>
          <w:rFonts w:asciiTheme="majorHAnsi" w:hAnsiTheme="majorHAnsi" w:cstheme="majorHAnsi"/>
          <w:color w:val="000000"/>
        </w:rPr>
      </w:pPr>
    </w:p>
    <w:p w14:paraId="0EF8D6E0" w14:textId="77777777" w:rsidR="0023339C" w:rsidRPr="00FB1E18" w:rsidRDefault="0023339C" w:rsidP="007D06EE">
      <w:pPr>
        <w:autoSpaceDE w:val="0"/>
        <w:autoSpaceDN w:val="0"/>
        <w:adjustRightInd w:val="0"/>
        <w:spacing w:after="0" w:line="240" w:lineRule="auto"/>
        <w:rPr>
          <w:rFonts w:asciiTheme="majorHAnsi" w:hAnsiTheme="majorHAnsi" w:cstheme="majorHAnsi"/>
          <w:b/>
          <w:color w:val="000000"/>
        </w:rPr>
      </w:pPr>
      <w:r w:rsidRPr="00FB1E18">
        <w:rPr>
          <w:rFonts w:asciiTheme="majorHAnsi" w:hAnsiTheme="majorHAnsi" w:cstheme="majorHAnsi"/>
          <w:b/>
          <w:color w:val="000000"/>
        </w:rPr>
        <w:t>Lost/Damaged Equipment</w:t>
      </w:r>
    </w:p>
    <w:p w14:paraId="7B580E16" w14:textId="77777777" w:rsidR="0023339C" w:rsidRPr="00415EDB" w:rsidRDefault="0023339C" w:rsidP="007D06EE">
      <w:pPr>
        <w:autoSpaceDE w:val="0"/>
        <w:autoSpaceDN w:val="0"/>
        <w:adjustRightInd w:val="0"/>
        <w:spacing w:after="0" w:line="240" w:lineRule="auto"/>
        <w:rPr>
          <w:rFonts w:asciiTheme="majorHAnsi" w:hAnsiTheme="majorHAnsi" w:cstheme="majorHAnsi"/>
          <w:color w:val="000000"/>
        </w:rPr>
      </w:pPr>
      <w:r>
        <w:rPr>
          <w:rFonts w:asciiTheme="majorHAnsi" w:hAnsiTheme="majorHAnsi" w:cstheme="majorHAnsi"/>
          <w:color w:val="000000"/>
        </w:rPr>
        <w:t xml:space="preserve">We will charge </w:t>
      </w:r>
      <w:r w:rsidR="00FB1E18">
        <w:rPr>
          <w:rFonts w:asciiTheme="majorHAnsi" w:hAnsiTheme="majorHAnsi" w:cstheme="majorHAnsi"/>
          <w:color w:val="000000"/>
        </w:rPr>
        <w:t>for any damaged or lost equipment to cover the replacement of the item.</w:t>
      </w:r>
    </w:p>
    <w:p w14:paraId="7C216377" w14:textId="77777777" w:rsidR="00C450D4" w:rsidRPr="00415EDB" w:rsidRDefault="00C450D4" w:rsidP="007D06EE">
      <w:pPr>
        <w:autoSpaceDE w:val="0"/>
        <w:autoSpaceDN w:val="0"/>
        <w:adjustRightInd w:val="0"/>
        <w:spacing w:after="0" w:line="240" w:lineRule="auto"/>
        <w:rPr>
          <w:rFonts w:asciiTheme="majorHAnsi" w:hAnsiTheme="majorHAnsi" w:cstheme="majorHAnsi"/>
          <w:b/>
          <w:bCs/>
          <w:color w:val="000000"/>
        </w:rPr>
      </w:pPr>
    </w:p>
    <w:p w14:paraId="27F1C7A4" w14:textId="77777777" w:rsidR="007D06EE" w:rsidRPr="00415EDB" w:rsidRDefault="007D06EE" w:rsidP="007D06EE">
      <w:pPr>
        <w:autoSpaceDE w:val="0"/>
        <w:autoSpaceDN w:val="0"/>
        <w:adjustRightInd w:val="0"/>
        <w:spacing w:after="0" w:line="240" w:lineRule="auto"/>
        <w:rPr>
          <w:rFonts w:asciiTheme="majorHAnsi" w:hAnsiTheme="majorHAnsi" w:cstheme="majorHAnsi"/>
          <w:b/>
          <w:bCs/>
          <w:color w:val="000000"/>
        </w:rPr>
      </w:pPr>
      <w:r w:rsidRPr="00415EDB">
        <w:rPr>
          <w:rFonts w:asciiTheme="majorHAnsi" w:hAnsiTheme="majorHAnsi" w:cstheme="majorHAnsi"/>
          <w:b/>
          <w:bCs/>
          <w:color w:val="000000"/>
        </w:rPr>
        <w:t>Lettings charges</w:t>
      </w:r>
    </w:p>
    <w:p w14:paraId="0184985A" w14:textId="77777777" w:rsidR="007D06EE" w:rsidRPr="00415EDB" w:rsidRDefault="007D06EE" w:rsidP="00C450D4">
      <w:pPr>
        <w:autoSpaceDE w:val="0"/>
        <w:autoSpaceDN w:val="0"/>
        <w:adjustRightInd w:val="0"/>
        <w:spacing w:after="0" w:line="240" w:lineRule="auto"/>
        <w:rPr>
          <w:rFonts w:asciiTheme="majorHAnsi" w:hAnsiTheme="majorHAnsi" w:cstheme="majorHAnsi"/>
          <w:b/>
          <w:bdr w:val="single" w:sz="4" w:space="0" w:color="auto"/>
        </w:rPr>
      </w:pPr>
      <w:r w:rsidRPr="00415EDB">
        <w:rPr>
          <w:rFonts w:asciiTheme="majorHAnsi" w:hAnsiTheme="majorHAnsi" w:cstheme="majorHAnsi"/>
          <w:color w:val="000000"/>
        </w:rPr>
        <w:t>The School Business Manager is responsible for raising invoices for lettings on a termly basis. Lettings are</w:t>
      </w:r>
      <w:r w:rsidR="00C450D4" w:rsidRPr="00415EDB">
        <w:rPr>
          <w:rFonts w:asciiTheme="majorHAnsi" w:hAnsiTheme="majorHAnsi" w:cstheme="majorHAnsi"/>
          <w:color w:val="000000"/>
        </w:rPr>
        <w:t xml:space="preserve"> </w:t>
      </w:r>
      <w:r w:rsidRPr="00415EDB">
        <w:rPr>
          <w:rFonts w:asciiTheme="majorHAnsi" w:hAnsiTheme="majorHAnsi" w:cstheme="majorHAnsi"/>
          <w:color w:val="000000"/>
        </w:rPr>
        <w:t>associated charges are set</w:t>
      </w:r>
      <w:r w:rsidRPr="007D06EE">
        <w:rPr>
          <w:rFonts w:ascii="Comic Sans MS" w:hAnsi="Comic Sans MS" w:cs="Times New Roman"/>
          <w:color w:val="000000"/>
        </w:rPr>
        <w:t xml:space="preserve"> </w:t>
      </w:r>
      <w:r w:rsidRPr="00415EDB">
        <w:rPr>
          <w:rFonts w:asciiTheme="majorHAnsi" w:hAnsiTheme="majorHAnsi" w:cstheme="majorHAnsi"/>
          <w:color w:val="000000"/>
        </w:rPr>
        <w:t>out in the School Lettings Policy</w:t>
      </w:r>
    </w:p>
    <w:sectPr w:rsidR="007D06EE" w:rsidRPr="00415E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6DDF"/>
    <w:multiLevelType w:val="hybridMultilevel"/>
    <w:tmpl w:val="814007F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CCF7417"/>
    <w:multiLevelType w:val="hybridMultilevel"/>
    <w:tmpl w:val="B8ECB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36389F"/>
    <w:multiLevelType w:val="hybridMultilevel"/>
    <w:tmpl w:val="B2B8E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011EF2"/>
    <w:multiLevelType w:val="hybridMultilevel"/>
    <w:tmpl w:val="E0468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681288"/>
    <w:multiLevelType w:val="hybridMultilevel"/>
    <w:tmpl w:val="47445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05616E"/>
    <w:multiLevelType w:val="hybridMultilevel"/>
    <w:tmpl w:val="F3607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76107E"/>
    <w:multiLevelType w:val="hybridMultilevel"/>
    <w:tmpl w:val="B388E7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AC244F"/>
    <w:multiLevelType w:val="hybridMultilevel"/>
    <w:tmpl w:val="5B0420AC"/>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15:restartNumberingAfterBreak="0">
    <w:nsid w:val="7D4049E7"/>
    <w:multiLevelType w:val="hybridMultilevel"/>
    <w:tmpl w:val="DC7CF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5"/>
  </w:num>
  <w:num w:numId="5">
    <w:abstractNumId w:val="1"/>
  </w:num>
  <w:num w:numId="6">
    <w:abstractNumId w:val="6"/>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C88"/>
    <w:rsid w:val="00027C90"/>
    <w:rsid w:val="00071A46"/>
    <w:rsid w:val="00090AA1"/>
    <w:rsid w:val="00101484"/>
    <w:rsid w:val="00134DA7"/>
    <w:rsid w:val="00172503"/>
    <w:rsid w:val="00184EDE"/>
    <w:rsid w:val="001F7255"/>
    <w:rsid w:val="0023339C"/>
    <w:rsid w:val="00260E80"/>
    <w:rsid w:val="00286199"/>
    <w:rsid w:val="002D7FF8"/>
    <w:rsid w:val="003235EB"/>
    <w:rsid w:val="003A439E"/>
    <w:rsid w:val="003C0B40"/>
    <w:rsid w:val="00415EDB"/>
    <w:rsid w:val="0046554A"/>
    <w:rsid w:val="00575556"/>
    <w:rsid w:val="00581FB0"/>
    <w:rsid w:val="0063661A"/>
    <w:rsid w:val="00652C88"/>
    <w:rsid w:val="00714755"/>
    <w:rsid w:val="00783ED2"/>
    <w:rsid w:val="007D06EE"/>
    <w:rsid w:val="007E09B7"/>
    <w:rsid w:val="00801E5A"/>
    <w:rsid w:val="00863EC0"/>
    <w:rsid w:val="00913AEB"/>
    <w:rsid w:val="00A428A3"/>
    <w:rsid w:val="00AB4B92"/>
    <w:rsid w:val="00B20C7E"/>
    <w:rsid w:val="00C450D4"/>
    <w:rsid w:val="00C87530"/>
    <w:rsid w:val="00CA23F0"/>
    <w:rsid w:val="00CA77A3"/>
    <w:rsid w:val="00CB3452"/>
    <w:rsid w:val="00CC1AAE"/>
    <w:rsid w:val="00CD3555"/>
    <w:rsid w:val="00CD6034"/>
    <w:rsid w:val="00CE1993"/>
    <w:rsid w:val="00D01457"/>
    <w:rsid w:val="00D45D27"/>
    <w:rsid w:val="00D77A6D"/>
    <w:rsid w:val="00E15446"/>
    <w:rsid w:val="00E936B1"/>
    <w:rsid w:val="00EA2D87"/>
    <w:rsid w:val="00EC21BD"/>
    <w:rsid w:val="00F02472"/>
    <w:rsid w:val="00F32F93"/>
    <w:rsid w:val="00F366D2"/>
    <w:rsid w:val="00F67500"/>
    <w:rsid w:val="00FB1E18"/>
    <w:rsid w:val="00FD3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A555"/>
  <w15:chartTrackingRefBased/>
  <w15:docId w15:val="{55F9720A-4219-4C4B-AECC-B5890134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72503"/>
    <w:pPr>
      <w:spacing w:after="0" w:line="240" w:lineRule="auto"/>
      <w:jc w:val="both"/>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172503"/>
    <w:rPr>
      <w:rFonts w:ascii="Arial" w:eastAsia="Times New Roman" w:hAnsi="Arial" w:cs="Times New Roman"/>
      <w:sz w:val="24"/>
      <w:szCs w:val="20"/>
      <w:lang w:eastAsia="en-GB"/>
    </w:rPr>
  </w:style>
  <w:style w:type="character" w:styleId="Strong">
    <w:name w:val="Strong"/>
    <w:basedOn w:val="DefaultParagraphFont"/>
    <w:qFormat/>
    <w:rsid w:val="00172503"/>
    <w:rPr>
      <w:b/>
      <w:bCs/>
    </w:rPr>
  </w:style>
  <w:style w:type="paragraph" w:styleId="ListParagraph">
    <w:name w:val="List Paragraph"/>
    <w:basedOn w:val="Normal"/>
    <w:uiPriority w:val="34"/>
    <w:qFormat/>
    <w:rsid w:val="00783ED2"/>
    <w:pPr>
      <w:ind w:left="720"/>
      <w:contextualSpacing/>
    </w:pPr>
  </w:style>
  <w:style w:type="paragraph" w:styleId="BalloonText">
    <w:name w:val="Balloon Text"/>
    <w:basedOn w:val="Normal"/>
    <w:link w:val="BalloonTextChar"/>
    <w:uiPriority w:val="99"/>
    <w:semiHidden/>
    <w:unhideWhenUsed/>
    <w:rsid w:val="00D014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4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Lysa Upham</dc:creator>
  <cp:keywords/>
  <dc:description/>
  <cp:lastModifiedBy>Emma Brown</cp:lastModifiedBy>
  <cp:revision>2</cp:revision>
  <cp:lastPrinted>2015-09-28T12:15:00Z</cp:lastPrinted>
  <dcterms:created xsi:type="dcterms:W3CDTF">2025-10-22T10:23:00Z</dcterms:created>
  <dcterms:modified xsi:type="dcterms:W3CDTF">2025-10-22T10:23:00Z</dcterms:modified>
</cp:coreProperties>
</file>